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（工程）</w:t>
      </w:r>
      <w:r/>
    </w:p>
    <w:p>
      <w:pPr>
        <w:ind w:left="0" w:right="0" w:firstLine="1084"/>
        <w:jc w:val="both"/>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项目编号：JSZC-320100-NJZZ-C2026-0016</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项目名称：南京外国语学校北京东路E楼加固项目（二次）</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采购人：南京外国语学校</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2026年5月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南京外国语学校</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南京外国语学校北京东路E楼加固项目（二次）</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1.项目编号：JSZC-320100-NJZZ-C2026-0016</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2.项目名称：南京外国语学校北京东路E楼加固项目（二次）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350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350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5.采购需求：北京东路校区E楼建于1997年，于2004年前后进行过加固和增层。为保证校园建筑安全，计划对该栋建筑进行整体抗震加固，以满足后续年限使用。（详细内容见本磋商文件及工程量清单）。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6.合同履行工期：50个日历日。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3.具有履行合同所必需的设备和专业技术能力（根据项目需求提供履行合同所必需的设备和专业技术能力的证明材料或承诺书扫描件并加盖公章）；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w:t>
      </w:r>
      <w:r>
        <w:rPr>
          <w:rFonts w:ascii="SimSun" w:hAnsi="SimSun" w:eastAsia="SimSun" w:cs="SimSun"/>
          <w:color w:val="000000"/>
          <w:sz w:val="21"/>
        </w:rPr>
        <w:t xml:space="preserve">工程</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w:t>
      </w:r>
      <w:r>
        <w:rPr>
          <w:rFonts w:ascii="SimSun" w:hAnsi="SimSun" w:eastAsia="SimSun" w:cs="SimSun"/>
          <w:color w:val="000000"/>
          <w:sz w:val="21"/>
        </w:rPr>
        <w:t xml:space="preserve">工程</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w:t>
      </w:r>
      <w:r>
        <w:rPr>
          <w:rFonts w:ascii="SimSun" w:hAnsi="SimSun" w:eastAsia="SimSun" w:cs="SimSun"/>
          <w:color w:val="000000"/>
          <w:sz w:val="21"/>
        </w:rPr>
        <w:t xml:space="preserve">工程</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（1）企业资质：装饰装修二级（含）以上和特种工程（结构补强）专业承包资质以及有效期内的安全生产许可证。（提供有效期内的证书扫描件加盖公章）。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（2）项目负责人资质：具有注册建造师证建筑工程二级(含)以上以及有效期内的B类安全生产考核合格证。（提供有效期内的证书扫描件加盖公章）。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投入本项目的项目负责人有效的劳动合同、近六个月（2025年11月至2026年04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（4）供应商及项目负责人应承诺未被列入红牌、黄牌警示（提供承诺书扫描件并加盖公章，格式自拟，若未提供承诺书，视为列入，红、黄牌警示信息均以南京市公共资源交易中心网上发布的信息为准）。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关于开展建筑业企业资质动态监管工作的公告》（〔2018〕第6号）、《关于建筑业企业资质动态监管不合格企业参加招投标相关事宜的复函》（苏建函建管〔2019〕233号），资格审查时，若投标人在投标截止时间前投标人资格要求资质的核查结果为不达标，仍在公示期的，将作为资格审查不通过处理。（提供承诺书扫描件并加盖公章，格式自拟，若未提供承诺书，则视为不达标，企业动态资质查询信息以江苏省建筑市场监管与诚信信息一体化平台发布的信息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（6）本项目要求项目负责人无在建工程（提供承诺书扫描件并加盖公章，格式自拟）。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1.提交响应文件截止时间：2026年05月28日14点00分（北京时间）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1.本项目采购标的对应的中小企业划分标准所属行业为：建筑业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5.本项目组织集中勘察及答疑，供应商代表携带加盖单位公章的营业执照复印件、法定代表人授权委托书、身份证参加。签到开始时间：</w:t>
      </w:r>
      <w:r>
        <w:rPr>
          <w:rFonts w:ascii="SimSun" w:hAnsi="SimSun" w:eastAsia="SimSun" w:cs="SimSun"/>
          <w:color w:val="000000"/>
          <w:sz w:val="21"/>
          <w:u w:val="single"/>
        </w:rPr>
        <w:t xml:space="preserve">2026年05月25日09时30分</w:t>
      </w:r>
      <w:r>
        <w:rPr>
          <w:rFonts w:ascii="SimSun" w:hAnsi="SimSun" w:eastAsia="SimSun" w:cs="SimSun"/>
          <w:color w:val="000000"/>
          <w:sz w:val="21"/>
        </w:rPr>
        <w:t xml:space="preserve">，签到截止时间</w:t>
      </w:r>
      <w:r>
        <w:rPr>
          <w:rFonts w:ascii="SimSun" w:hAnsi="SimSun" w:eastAsia="SimSun" w:cs="SimSun"/>
          <w:color w:val="000000"/>
          <w:sz w:val="21"/>
          <w:u w:val="single"/>
        </w:rPr>
        <w:t xml:space="preserve">2026年05月25日10时00分</w:t>
      </w:r>
      <w:r>
        <w:rPr>
          <w:rFonts w:ascii="SimSun" w:hAnsi="SimSun" w:eastAsia="SimSun" w:cs="SimSun"/>
          <w:color w:val="000000"/>
          <w:sz w:val="21"/>
        </w:rPr>
        <w:t xml:space="preserve">，地址：南京市玄武区北京东路30号（南京外国语学校），联系电话：17312303201。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7.报价响应人应充分考虑网络环境、网络带宽等因素可能对投标产生的影响，如因投标人自身原因造成的电子投标文件上传不成功的，做无效响应文件处理。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10.中标人在领取中标通知书时应提供与苏采云系统中一致的投标文件 2份，交采购代理机构归档使用。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名称：南京外国语学校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地址：南京市玄武区北京东路30号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联系方式：尹老师 025-83282313/025-83284432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“工程”指本采购文件中所述工程。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“用户或使用单位”是指建设工程的单位。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资格证明文件、符合性证明文件、分项报价表、响应及偏离表、其他证明文件、磋商申请及声明等部分组成。供应商并对其提交的响应文件真实性、合法性承担法律责任。供应商应将响应文件按顺序编制响应文件资料目录。</w:t>
      </w:r>
      <w:r/>
    </w:p>
    <w:p>
      <w:pPr>
        <w:ind w:left="0" w:right="0" w:firstLine="4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如标书制作工具中格式和内容与“江苏政府采购网”发布的磋商文件不一致，以“江苏政府采购网”发布的磋商文件为准。供应商需根据招标文件格式要求上传相应的文件。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7.1供应商编写的响应文件应包括但不限于下列文件（（1）-（9）所述材料如提供不全或不满足招标文件的实质性要求，评标委员会有权否决供应商的投标）：</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（1）磋商申请及声明（格式见附件）；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（2）法定代表人授权委托书及委托代理人的身份证扫描件（格式见附件）；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（3）第一章磋商邀请中2.1《中华人民共和国政府采购法》规定的资格条件证明文件（提供《信用承诺函》）；</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（4）第一章磋商邀请中2.3采购人根据采购项目的特殊要求规定的特定条件证明文件；</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（5）供应商资格文件（加盖供应商电子公章，格式见磋商文件附件）；</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（6）报价一览表；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（8）《商务条款偏离表》；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（9）《技术条款偏离表》；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（10）项目的技术说明或施工组织设计；</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（11）施工现场安全文明措施承诺书；</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（12）项目负责人无在建工程承诺书；</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（13）供应商拟投入本项目的人员情况一览表；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（14）供应商近年类似业绩情况表；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（15）第三章评标标准中对应的其它所需证明材料（如有自行添加）；</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（16）要求采购人提供的配合（如有自拟并自行添加）；</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（17）供应商认为需要提供的其他技术资料。</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报价应包含磋商文件所确定的采购范围内的全部工作内容的价格体现，包括供应商技术标中提出的所有工程内容及措施费用。其应包括但不限于材料、施工机械设备、劳务、管理、利润、安装、缺陷修补、临时设施费、文明施工费、质检、施工配合、维护、交通、规费、税金和合同包含的由供应商所承担的风险、责任及政策性文件规定的各项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各供应商在投标报价时自行考虑扬尘污染防治措施及其费用，相关条例及处罚规定按照市相关文件规定执行。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7.4.3 施工过程中不能污染、破坏路面，如有污染、破坏要及时恢复。在投标报价中必须予以考虑，结算时不得调整。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7.4.4 采购人、交警、派出所和附近居民协调的一切费用一并计入报价。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7.4.5 供应商应对《工程量清单》分别报价。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7.4.6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7.4.7供应商应充分考虑到市场价格变动，以及项目实施过程中的不可预见因素，一旦成交，工程量子目单价及总价让利幅度不变。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7.4.8供应商应按竞争性磋商文件的要求,并结合本企业的融资能力、管理水平和项目实际，参照各类费用标准和规范，结合项目所在地的社会、政治、自然条件，综合考虑市场及政策风险因素自主报价。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7.4.9经磋商后，如果成交价高于或低于供应商在磋商响应文件报价的话，分项报价同比例调整。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7.4.10响应报价应当明确且唯一，超过预算或最高限价的、无报价以及报价中包含的专业工程暂估价或材料(工程设备)暂估单价或暂列金额与磋商文件中给定的不一致的，响应无效。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7.4.11已标价工程量清单与采购文件提供的工程量清单中的项目编码、项目名称、项目特征、计量单位、工程量不一致的（措施项目增项除外），响应无效。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7.4.12已标价工程量清单与采购文件明确列出的不可竞争费用项目或费率或计算基础不一致的，响应无效。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7.4.13供应商在响应截止时间前修改响应函中的响应总报价，应同时修改“工程量清单”中的相应报价。</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w:t>
      </w:r>
      <w:r>
        <w:rPr>
          <w:rFonts w:ascii="SimSun" w:hAnsi="SimSun" w:eastAsia="SimSun" w:cs="SimSun"/>
          <w:color w:val="000000"/>
          <w:sz w:val="21"/>
        </w:rPr>
        <w:t xml:space="preserve">015〕124号）规定情形的，提交最后报价的供应商可以为2家。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（11）报价超过预算或最高限价的、无报价以及报价中包含的专业工程暂估价或材料(工程设备)暂估单价或暂列金额与磋商文件中给定的不一致的；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（12）已标价工程量清单与采购文件提供的工程量清单中的项目编码、项目名称、项目特征、计量单位、工程量不一致或未按清单要求提供相应材料的（措施项目增项除外）；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（13）已标价工程量清单与采购文件明确列出的不可竞争费用项目或费率或计算基础不一致的。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（15）不符合法律、法规和采购文件规定的其他实质性要求的。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w:t>
      </w:r>
      <w:r>
        <w:rPr>
          <w:rFonts w:ascii="SimSun" w:hAnsi="SimSun" w:eastAsia="SimSun" w:cs="SimSun"/>
          <w:color w:val="0000ff"/>
          <w:sz w:val="21"/>
        </w:rPr>
        <w:t xml:space="preserve">1-3</w:t>
      </w:r>
      <w:r>
        <w:rPr>
          <w:rFonts w:ascii="SimSun" w:hAnsi="SimSun" w:eastAsia="SimSun" w:cs="SimSun"/>
          <w:color w:val="000000"/>
          <w:sz w:val="21"/>
        </w:rPr>
        <w:t xml:space="preserve">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成交供应商确定之日起2个工作日内，成交供应商应及时支付代理服务费等后到代理机构领取《成交通知书》。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本次采购的代理服务费由中标供应商承担；参照《招标代理服务收费管理暂行办法》（国家发展计划委员会计价格【2002】1980号）招标收费基准费率的48%计算；不足1800元的，按1800元收取，开具增值税普通发票。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代理费汇款帐号：10366000000495882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在投标文件满足采购文件全部实质性要求的供应商中，按照评审得分由高到低推荐3名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小企业（含小型、微型企业）应当符合以下条件：工程</w:t>
      </w:r>
      <w:r>
        <w:rPr>
          <w:rFonts w:ascii="SimSun" w:hAnsi="SimSun" w:eastAsia="SimSun" w:cs="SimSun"/>
          <w:color w:val="000000"/>
          <w:sz w:val="21"/>
        </w:rPr>
        <w:t xml:space="preserve">由小微企业承接的，对小微企业给予报价的5%价格扣除，用扣除后的价格参与评审。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价格扣除比例或者价格分加分比例对小型企业和微型企业同等对待，不作区分。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8.上述价格扣除政策仅适用于“非专门面向中小企业采购项目”。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9.综合评标办法：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1590"/>
        <w:gridCol w:w="5230"/>
        <w:gridCol w:w="675"/>
        <w:gridCol w:w="89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采用低价优先法计算，即满足磋商文件要求且最后报价最低的供应商的价格为评标基准价，其价格分为满分。其他供应商的价格分统一按照下列公式计算（小数点保留两位）：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报价得分=（评标基准价/最后报价）×70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vMerge w:val="restart"/>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供应商自2021年04月01日（含）以来（以合同签订时间为准）承担过公共建筑抗震加固改造类施工业绩的，每提供一个得4分，本项最高得8分。注：同时提供中标通知书、施工合同、竣工验收证明以及该项目的工程支付凭证（工程款发票）证明资料扫描件加盖公章，缺一不可，合同内容须反映出类似此项目的内容，如未提供相关证明材料不得分。供应商业绩与项目负责人业绩不可兼得，同一业主业绩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项目负责人业绩：项目负责人自2021年04月01日（含）以来（以合同签订时间为准）承担过公共建筑抗震加固改造类施工业绩，每提供一个得4分，本项最高得8分。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提供中标通知书、施工合同、竣工验收证明以及该项目的工程支付凭证（工程款发票）证明资料复印件加盖公章，缺一不可，合同内容须反映出类似此项目的内容及项目负责人姓名；若合同中未载明项目负责人信息，须额外提供业主单位出具的有效证明材料。如未提供相关证明材料不得分，项目负责人业绩与供应商业绩不可兼得，同一业主业绩不重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（1）具有建设工程类中级及以上工程师职称的，得2分；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（2）执业年限满10年及以上得2分，5-10年（不含）得1分，5年（不含）以下的不得分。（以建造师注册证书初始时间为准）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注：需提供相应证书扫描件加盖公章，若提供的证明材料不全或未提供社保证明材料的，则该项不得分。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（1）具有二级及以上注册结构工程师证书的，得2分；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（2）具有建设工程类中级及以上职称证书的，得2分。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负责人和技术负责人不为同一人。需提供相应证书、劳动合同扫描件及投标人为其缴纳近半年内任意连续两个月的社会保障部门出具的养老保险凭证（须明确缴费月份、个人姓名、缴费单位，且加盖社保中心或社保中心参保缴费明电子专用章）并加盖公章，若提供的证明材料不全或未提供社保证明材料的，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项目组成员（不含项目负责人及技术负责人）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（1）拟投入本项目的施工员、安全员、质量员、材料员、资料员、机械员，均具有相应岗位证书的，本项得4分；不全或未提供的本项不得分；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（2）具有一级注册造价工程师证书的，得2分。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1）、（2）人员均需提供人员配备表、相应证书、劳动合同扫描件及投标人为其缴纳近半年内连续两个月的社会保障部门出具的养老保险凭证（须明确缴费月份、个人姓名、缴费单位，且加盖社保中心或社保中心参保缴费明电子专用章）并加盖公章，一人多证不重复得分，若提供的证明材料不全或未提供社保证明材料的，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成交供应商确定后 1 个工作日内，须将投标文件中所列全部资料原件完整提交采购人核查，若发现存在资料遗漏、缺失、虚假，或与投标文件内容不符等情形，采购人有权取消其成交资格，由排名第二的投标人递补或重新组织招标。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北京东路校区E楼建于1997年，于2004年前后进行过加固和增层。为保证校园建筑安全，计划对该栋建筑进行整体抗震加固，以满足后续年限使用。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工程量清单：</w:t>
      </w:r>
      <w:r>
        <w:rPr>
          <w:rFonts w:ascii="SimSun" w:hAnsi="SimSun" w:eastAsia="SimSun" w:cs="SimSun"/>
          <w:color w:val="000000"/>
          <w:sz w:val="21"/>
        </w:rPr>
        <w:t xml:space="preserve">详见链接：https://pan.baidu.com/s/1cqeHKLehvwLWcrt2jDTO5g</w:t>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提取码：0shu</w:t>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工程量清单报价说明：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部分项工程和单价措施项目清单与计价表”中的内容、“总价措施项目清单与计价表”“暂列金额明细表”“规费、税金项目计价表”“专业工程暂估价及结算价表”中已明确的金额和费率不得更改，否则按无效</w:t>
      </w:r>
      <w:r>
        <w:rPr>
          <w:rFonts w:ascii="SimSun" w:hAnsi="SimSun" w:eastAsia="SimSun" w:cs="SimSun"/>
          <w:color w:val="ffffff"/>
          <w:sz w:val="2"/>
        </w:rPr>
        <w:t xml:space="preserve">·</w:t>
      </w:r>
      <w:r>
        <w:rPr>
          <w:rFonts w:ascii="SimSun" w:hAnsi="SimSun" w:eastAsia="SimSun" w:cs="SimSun"/>
          <w:color w:val="000000"/>
          <w:sz w:val="21"/>
        </w:rPr>
        <w:t xml:space="preserve">响应文件处理。其他未明确费率供应商可以根据实际情况自行填报。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（2）报价应按现行《建设工程工程量清单计价规范》规定的统一格式填写，内容和数量以工程量清单为依据。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★报价成果文件封面上要求造价编制人员签字、盖专用章。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★供应商应承</w:t>
      </w:r>
      <w:r>
        <w:rPr>
          <w:rFonts w:ascii="SimSun" w:hAnsi="SimSun" w:eastAsia="SimSun" w:cs="SimSun"/>
          <w:color w:val="ffffff"/>
          <w:sz w:val="2"/>
        </w:rPr>
        <w:t xml:space="preserve">.</w:t>
      </w:r>
      <w:r>
        <w:rPr>
          <w:rFonts w:ascii="SimSun" w:hAnsi="SimSun" w:eastAsia="SimSun" w:cs="SimSun"/>
          <w:color w:val="000000"/>
          <w:sz w:val="21"/>
        </w:rPr>
        <w:t xml:space="preserve">诺在施工过程中采购人有权对供应商进场材料进行随机抽检，检测费由供应商承担。若进场材料检测不合格达到两次，采购人有权解除合同。(提供承诺函并加盖公章，格式自拟）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★供应商提供的承包人供应材料一览表应包含厂家、品牌并逐一标明，没有的写“无”。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施工现场食宿由承包人自行解决，不得在学校内安排食宿。承包人须充分考虑施工场地的合理布置及外租生活区。承包人还应自行了解项目所在地关于施工临时占地的管理要求及租用费用标准等相关规定。以上问题承包人在投标阶段应充分考虑，相关费用已包含在投标报价中，承包人在中标后不得以施工场地狭小或施工临时占地等问题为由，向发包人提出费用索赔或工期延长的要求。(提供承诺函并加盖公章，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color w:val="000000"/>
          <w:sz w:val="21"/>
        </w:rPr>
        <w:t xml:space="preserve">★</w:t>
      </w:r>
      <w:r>
        <w:rPr>
          <w:rFonts w:ascii="SimSun" w:hAnsi="SimSun" w:eastAsia="SimSun" w:cs="SimSun"/>
          <w:b/>
          <w:color w:val="000000"/>
          <w:sz w:val="21"/>
        </w:rPr>
        <w:t xml:space="preserve">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供应商应根据项目特点及项目需求编制项目实施方案，编制的项目实施方案至少包括以下内容及符合采购文件要求的实质性要求：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施工进度计划、各阶段进度的保证措施以及明确具体的施工时间段和时间安排，实质性要求：关键思路清晰、准确、完整，计划编制合理可行，关键节点的控制措施有力、合理、可行，采取新技术、新工艺、新材料、新设备。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安全文明措施，实质性要求：本项目安全文明、环保措施的规范性、全面性、合理性、针对性、具体性、可靠性、及操作规程科学性，针对学校的人员管理规定。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3.4各分部分项工程的施工方案，实质性要求：施工方案符合规范要求，各项措施方法可靠、详尽。内容较差，无针对性和可操作性的视为负偏离，视为未响应竞争性磋商文件实质性要求。</w:t>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3.5技术力量、人员配备，实质性要求：技术力量、人员配备，岗位责任。内容较差，无针对性和可操作性的视为负偏离，视为未响应竞争性磋商文件实质性要求。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3.6质量保证体系，实质性要求：质量保证体系及措施符合规范要求，各项措施方法可靠、详尽，有质量保证承诺。内容较差，无针对性和可操作性的视为负偏离，视为未响应竞争性磋商文件实质性要求。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关键施工技术、工艺及工程项目实施的重点、难点和解决方案，实质性要求：关键施工技术、工艺及工程项目实施的重点、难点和解决方案。内容较差，无针对性和可操作性的视为负偏离，视为未响应竞争性磋商文件实质性要求。</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四、施工和造价要求（供应商需完全响应，在响应文件中提供承</w:t>
      </w:r>
      <w:r>
        <w:rPr>
          <w:rFonts w:ascii="SimSun" w:hAnsi="SimSun" w:eastAsia="SimSun" w:cs="SimSun"/>
          <w:b/>
          <w:color w:val="ffffff"/>
          <w:sz w:val="2"/>
        </w:rPr>
        <w:t xml:space="preserve">.</w:t>
      </w:r>
      <w:r>
        <w:rPr>
          <w:rFonts w:ascii="SimSun" w:hAnsi="SimSun" w:eastAsia="SimSun" w:cs="SimSun"/>
          <w:b/>
          <w:color w:val="000000"/>
          <w:sz w:val="21"/>
        </w:rPr>
        <w:t xml:space="preserve">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供应商应严格执行建筑施工规范、安全操作规范、安全防火规定、环境保护规定，施工中所发生的一切安全责任事故均由供应商承担，采购人不承担任何责任。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供应商应做到文明施工，不得扰民，做好施工现场及院内整洁，做好已有设施和装修的保护措施，如有损坏采购人有权要求赔偿，施工垃圾及时清运，清运手续、费用由施工方自行解决。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工程渣土费、环卫保洁费、治安联防费等工程相关费用投标人均应列入报价，不列视为让利，中标后不调整。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供应商所使用的各类材料必须为环保、节能产品。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工程质量：符合国家相关验收规范。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工程质保要求：按照国家《建设工程质量管理条例》办法执行，上述质量服务保修要求为最低要求，不满足的作无效投标处理。质保期间凡工程出现非人为因素（不可抗力除外）导致的损坏，施工方需于采购人告知之日起三日内免费维修完毕。</w:t>
      </w:r>
      <w:r/>
    </w:p>
    <w:p>
      <w:pPr>
        <w:ind w:left="0" w:right="0" w:firstLine="422"/>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五、人员管理要求（供应商需完全相应，在响应文件中提供承诺函，不接受负偏离）</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5.1项目负责人每天不少于 6 小时，每周不少于 6 个日历日在本工程现场工作；如发现项目负责人一周内有两天以上不在现场，或者一周内在现场工作时间累计少于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发现两周不达要求，采购人有权解除合同并追究供应商违约责任。项目技术负责人应组织项目人员进行图纸会审（包括图纸收发），编制施工组织设计并发放至有关部门和人员，负责项目的技术复核工作等。</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5.2未经采购人同意不得擅自更换项目负责人，确需更换的，不得降低相应的资格条件，并履行相关变更手续，并由采购人核验用工关系。</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技术负责人及施工人员（包含五大员质量员、施工员、安全员、资料员、材料员）必须常驻现场，每周不少于5个工作日，每日不少于8小时。现场进行每日三次打卡考勤，如缺席，每人每次罚款1000元，上不封顶，采购人有权从任意一期支付的工程款中直接扣除。发现各类人员缺勤累计达10次，采购人有权解除合同并追究供应商违约责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5.4供应商法人应书面委托施工现场安全负责人，如出安全事故则由施工单位承担施工安全的法规和经济责任。</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六、完工时间和服务要求（供应商需完全相应，在响应文件中提供承</w:t>
      </w:r>
      <w:r>
        <w:rPr>
          <w:rFonts w:ascii="SimSun" w:hAnsi="SimSun" w:eastAsia="SimSun" w:cs="SimSun"/>
          <w:b/>
          <w:color w:val="ffffff"/>
          <w:sz w:val="2"/>
        </w:rPr>
        <w:t xml:space="preserve">：</w:t>
      </w:r>
      <w:r>
        <w:rPr>
          <w:rFonts w:ascii="SimSun" w:hAnsi="SimSun" w:eastAsia="SimSun" w:cs="SimSun"/>
          <w:b/>
          <w:color w:val="000000"/>
          <w:sz w:val="21"/>
        </w:rPr>
        <w:t xml:space="preserve">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6.1项目完成时间为合同签订后50个日历日内完工并验收合格，供应商应合理安排工期和作息时间，如发生违规行为，则承担一切责任和经济损失。项目负责人每天不少于 6 小时，每周不少于 6 天在本工程现场工作；如发现项目负责人一周内有两天以上不在现场，或者一周内在现场工作时间累计少于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项目技术负责人应组织项目人员进行图纸会审（包括图纸收发），编制施工组织设计并发放至有关部门和人员，负</w:t>
      </w:r>
      <w:r>
        <w:rPr>
          <w:rFonts w:ascii="SimSun" w:hAnsi="SimSun" w:eastAsia="SimSun" w:cs="SimSun"/>
          <w:color w:val="000000"/>
          <w:sz w:val="21"/>
        </w:rPr>
        <w:t xml:space="preserve">责项目的技术复核工作等。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rPr>
          <w:rFonts w:ascii="Arial" w:hAnsi="Arial" w:eastAsia="Arial" w:cs="Arial"/>
          <w:color w:val="000000"/>
          <w:sz w:val="21"/>
          <w:highlight w:val="white"/>
        </w:rPr>
        <w:t xml:space="preserve">未经</w:t>
      </w:r>
      <w:r>
        <w:rPr>
          <w:rFonts w:ascii="SimSun" w:hAnsi="SimSun" w:eastAsia="SimSun" w:cs="SimSun"/>
          <w:color w:val="000000"/>
          <w:sz w:val="21"/>
          <w:highlight w:val="white"/>
        </w:rPr>
        <w:t xml:space="preserve">采购人</w:t>
      </w:r>
      <w:r>
        <w:rPr>
          <w:rFonts w:ascii="Arial" w:hAnsi="Arial" w:eastAsia="Arial" w:cs="Arial"/>
          <w:color w:val="000000"/>
          <w:sz w:val="21"/>
          <w:highlight w:val="white"/>
        </w:rPr>
        <w:t xml:space="preserve">同意不得擅自更换项目负责人，确需更换的，不得降低相应的资格条件，并履行相关变更手续</w:t>
      </w:r>
      <w:r>
        <w:rPr>
          <w:rFonts w:ascii="SimSun" w:hAnsi="SimSun" w:eastAsia="SimSun" w:cs="SimSun"/>
          <w:color w:val="000000"/>
          <w:sz w:val="21"/>
          <w:highlight w:val="white"/>
        </w:rPr>
        <w:t xml:space="preserve">，并由采购人核验用工关系。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6.3供应商法人应书面委托施工现场安全负责人，如出安全事故则由施工单位承担施工安全的法规和经济责任。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6.4供应商应按约定的时间和要求，完成以下工作：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（1）合同正式签订2日内，应根据图纸、现场条件提供施工组织设计，工程量统计清单、材料计划表和工程进度报表。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（5）工程涉及市政、市容、环保、交通、防火、劳动保护及施工质量、安全等发生的费用均由中标供应商承担。发生安全事故，责任由成交供应商负责。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6.5双方约定工期延误的处理方式：由于业主原因，工期顺延；由于施工方原因，承担赔偿责任，按5000元/天支付赔偿金，工期延误赔偿金限额为合同价的 10%。逾期超过15日仍未竣工验收合格，采购商有权解除合同并要求供应商赔偿损失。该违约金采购方可以从应向中标方支付的任何款项中扣除，此违约金的支付并不能解除中标方完成该工程的责任和合同规定的其它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6.6工程质量必须达到《建筑工程施工质量验收统一标准》等相关国家规范的规定。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6.7隐蔽工程和中间验收：凡隐蔽工程进行中间验收；各分部分项工程结束后进行验收。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6.8材料设备供应：材料设备必须有合格证，必须要经采购人验收品牌、规格、型号，否则采购人有权拒绝支付材料设备款。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6.9工程变更：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（1）设计变更需有设计部门的设计变更通知单，并经采购方现场负责人签字确认。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（2）现场签证必须有采购方现场负责人签字确认方为有效。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（3）成交方不得对原有工程设计进行变更，因中标方自身原因导致的工程变更，成交方无权要求追加合同价款的签证，并承担由此给采购方带来的一切损失。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方的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6.10因施工区域临近学校学生活动范围，需确保文明施工，禁止出现打赤膊等不文明现象，违者罚款500元/次。</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七、质保及验收（供应商需完全响应，在响应文件中提供承诺函，不接受负偏离）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工程完工后，在5日内中标供应商做好场地所有清理工作。在合同约定的完工时间通过验收并办理相关手续，并向采购人交齐所有合格的竣工资料，如因供应商原因影响竣工验收或导致不能通过验收，供应商应无偿返工且工期不予顺延，逾期超过15日仍未竣工验收合格，采购商有权解除合同并要求供应商赔偿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质量保修范围：本工程施工内容。具体质量保修内容双方约定如下：本项目质保期按双方签订《工程质量保修书》所载内容确定。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质量保修期：从工程竣工验收合格之日起算。分单项竣工验收的工程，按单项工程分别计算质量保修期。</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（1）基础设施工程、房屋建筑的地基基础工程和主体结构工程，为设计文件规定的该工程的合理使用年限；</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（2）屋面防水工程、有防水要求的卫生间、房间和外墙面的防渗漏，为5年；</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（3）供热与供冷系统，为2个采暖期、供冷期；</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（4）电气管线、给排水管道、设备安装和装修工程，为2年；</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（5）其他项目的保修期限为2年。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设工程的保修期，自竣工验收合格之日起计算，上述质量服务保修要求为最低要求，不满足的作无效投标处理。质保期间凡工程出现非人为因素（不可抗力除外）导致的损坏，施工方需于采购人告知之日起三日内免费维修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（1）属于保修范围和内容的项目，中标供应商应在接到修理通知之日后3日内派人修理。如未按时派人维修，采购人可委托其他人员修理，保修费用从质量保修金内扣除，不足部分由中标供应商承担。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（2）发生须紧急抢修事故，中标供应商接到事故通知后，应立即到达事故现场抢修。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（3）在国家规定的工程合理使用期限内，非因采购商原因致使工程在合理使用期限内造成人身和财产损害的，应承担损害赔偿责任。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合同签订后，采购人在发出开工通知之日起 10 个工作日内，向供应商支付合同总价的 10% 作为预付款。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项目整体施工进度达到 50% 并经采购人确认后，采购人向供应商支付合同总价的 40% 进度款。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项目完成竣工验收且验收合格后，采购人支付合同总价的 30% 进度款。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项目完成审计后，供应商提交审定结算价 3% 的质保金保函，采购人据此支付至审定结算价的 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 每次付款前，供应商需提供确保按时将足额民工工资发放给民工本人的承诺书。（提供承诺函并加盖公章，格式自拟）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rPr>
          <w:rFonts w:ascii="SimSun" w:hAnsi="SimSun" w:eastAsia="SimSun" w:cs="SimSun"/>
          <w:b/>
          <w:color w:val="000000"/>
          <w:sz w:val="21"/>
        </w:rPr>
        <w:t xml:space="preserve"> </w:t>
      </w:r>
      <w:r>
        <w:rPr>
          <w:rFonts w:ascii="SimSun" w:hAnsi="SimSun" w:eastAsia="SimSun" w:cs="SimSun"/>
          <w:color w:val="000000"/>
          <w:sz w:val="21"/>
        </w:rPr>
        <w:t xml:space="preserve">在合同签订时，成交供应商提交符合采购人要求的，金额为合同价10%的履约保函，有效期一年。如项目顺利结束，则采购人退回保函，如成交供应商违约，采购人可以先从保函取得赔偿权益，同时追究成交供应商违约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九、★项目组成员</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响应文件中提供拟入本次工程的相关人员信息(至少包含：姓名、学历、身份证号）及证明（有效身份证扫描件、有效社保证明），包含以下人员（要求1人1岗，不能1人多岗）：（1）项目负责人，（2）技术负责人，（3）施工员，（4）质量员，（5）安全员，（6）标准员，（7）材料员，（8）资料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除项目负责人和技术负责人以外，其他人员提供供应商为其缴纳最近六个月（2025年11月-2026年04月）至少一个月的社保机构出具的养老保险缴纳证明加盖公章，若为退休返聘人员无需提供社保，但需提供退休返聘相关证明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2、本项目严禁转包和违法分包，供应商应在响应文件中承</w:t>
      </w:r>
      <w:r>
        <w:rPr>
          <w:rFonts w:ascii="SimSun" w:hAnsi="SimSun" w:eastAsia="SimSun" w:cs="SimSun"/>
          <w:color w:val="ffffff"/>
          <w:sz w:val="2"/>
        </w:rPr>
        <w:t xml:space="preserve">。</w:t>
      </w:r>
      <w:r>
        <w:rPr>
          <w:rFonts w:ascii="SimSun" w:hAnsi="SimSun" w:eastAsia="SimSun" w:cs="SimSun"/>
          <w:color w:val="000000"/>
          <w:sz w:val="21"/>
        </w:rPr>
        <w:t xml:space="preserve">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供应商任何因忽视或误解工地情况而导致的成本增加（包括成本核算错误）或工期延长等申请要求中标后一律不予认可。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所提供的施工材料必须符合国家质量检测、环境、安全等有关标准，否则即使成交，采购人和采购代理机构有权取消合同，拒绝接受所供货物，拒绝支付款项，并由供应商承担给采购人造成的相应的损失。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成交供应商在签订合同后、进场施工前，需再次对施工现场情况进行确认，如有问题，需及时提出，确保无前期遗留问题，经双方确认后，签署《施工现场情况确认书》。后续施工现场出现的问题，均由成交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工程完成后，须提供详细的竣工图纸及相应标识作为验收的重要依据。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供应商提供的建筑材料应符合下列相关要求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与装修材料应符合《民用建筑工程室内环境污染控制标准》（GB50325-2020）中民用建筑的相关规定，使用环保材料、产品（注明品牌），须满足国家及行业环保和质量标准（提供检测报告），经监理审核、采购人确认后方可使用。</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成交供应商应确保工程通过相关部门的环境检测，交付验收的内容和方法应按《室内空气质量标准》（GB/T 18883-2022）的相关规定执行。（提供承诺函并加盖投标人公章，格式自拟）‌</w:t>
      </w:r>
      <w:r>
        <w:rPr>
          <w:rFonts w:ascii="Arial" w:hAnsi="Arial" w:eastAsia="Arial" w:cs="Arial"/>
          <w:color w:val="333333"/>
          <w:sz w:val="24"/>
          <w:highlight w:val="white"/>
        </w:rPr>
        <w:t xml:space="preserve">‌</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供应商须承</w:t>
      </w:r>
      <w:r>
        <w:rPr>
          <w:rFonts w:ascii="SimSun" w:hAnsi="SimSun" w:eastAsia="SimSun" w:cs="SimSun"/>
          <w:color w:val="ffffff"/>
          <w:sz w:val="2"/>
        </w:rPr>
        <w:t xml:space="preserve">.</w:t>
      </w:r>
      <w:r>
        <w:rPr>
          <w:rFonts w:ascii="SimSun" w:hAnsi="SimSun" w:eastAsia="SimSun" w:cs="SimSun"/>
          <w:color w:val="000000"/>
          <w:sz w:val="21"/>
        </w:rPr>
        <w:t xml:space="preserve">诺，成交后安排专人负责项目预决算、施工资料管理等工作。</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供应商在合同履约过程中、完成后验收不合格的，采购人有权拒绝支付任何款项，并有权依据法律追究合同责任方的责任。</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10.9供应商须承诺，禁止在22:00至次日6:00进行产生噪声污染的建筑施工作业，白天施工符合《声环境质量标准》（GB 3096-2008），昼间（6:00-22:00）施工噪声限值55分贝以内。（提供承诺函并加盖投标人公章，格式自拟）‌</w:t>
      </w:r>
      <w:r>
        <w:rPr>
          <w:rFonts w:ascii="Arial" w:hAnsi="Arial" w:eastAsia="Arial" w:cs="Arial"/>
          <w:color w:val="333333"/>
          <w:sz w:val="24"/>
          <w:highlight w:val="white"/>
        </w:rPr>
        <w:t xml:space="preserve">‌</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10.10 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10.11 如因采购人或政策变化等原因导致合同开工日期延迟、工期延长或项目终止，采购人不承担违约责任，并书面通知成交供应商后对已完成工作量进行清算。</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10.12项目最终结算费用以审定价为准，成交供应商需在工程竣工验收后按实际结算清单报采购人指定审计单位送审。如在审计过程中因成交供应商原因导致工程核减额超过合同价的10%，这部分核减的审计费用由成交供应商承担；如核减额超过合同价的20%，该项目所有审计费用由成交供应商承担。</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10.13 该项目资金全部为市财政资金，故最终结算价不得超过中标金额。若有超出部分增项则视为成交供应商让利，采购人可不结算超出部分费用。</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10.14 成交供应商应在合同签订且收到采购人通知3日内编制符合现场实际情况的详细项目进度计划表，供采购人审批，并按此开展工作。若采购人第一次发现成交供应商实际工作进度滞后于进度计划表超过3天，成交供应商需向采购人进行书面情况说明和整改报告；若第二次发现成交供应商实际工作进度滞后于进度计划表超过3天，则视为成交供应商违约。采购人有权要求成交供应商在3日内退场，进行项目清算并按照合同价的20%向成交供应商索赔。</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10.15合同签订后如因成交供应商原因未能完成合同，则视为成交供应商违约，采购人有权按照合同价20%向成交供应商进行索赔。</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10.16成交供应商须承诺工程完工后，采购人可委派有资质的第三方对加固完成的建筑进行检测鉴定，结构安全性鉴定需达到Bsu级及以上，否则则视为供应商违约，采购人可拒绝竣工验收，停止支付合同款，并追究供应商违约责任。（提供承诺函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合同草案条款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100" w:right="2789" w:firstLine="1000"/>
        <w:spacing w:before="0" w:after="0" w:line="6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441446" name=""/>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6"/>
        </w:rPr>
        <w:t xml:space="preserve">住房和城乡建设部</w:t>
      </w:r>
      <w:r/>
    </w:p>
    <w:p>
      <w:pPr>
        <w:ind w:left="1680" w:right="2789"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国家工商行政管理总局</w:t>
      </w:r>
      <w:r/>
    </w:p>
    <w:p>
      <w:pPr>
        <w:ind w:left="0" w:right="0" w:firstLine="0"/>
        <w:jc w:val="center"/>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根据《中华人民共和国民法典》、《中华人民共和国建筑法》及有关法律规定，遵循平等、自愿、公平和诚实信用的原则，双方就施工及有关事项协商一致，共同达成如下协议：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承包人须完成招标范围内所有的工作，详见工程量清单及招标图纸。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承包人须完成招标范围内所有的工作，办理相关手续，具体内容详见工程量清单及图纸。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年月日</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年月日</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工期总日历天数：。工期总日历天数与根据前述计划开竣工日期计算的工期天数不一致的，以工期总日历天数为准。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国家质量验收</w:t>
      </w:r>
      <w:r>
        <w:rPr>
          <w:rFonts w:ascii="SimSun" w:hAnsi="SimSun" w:eastAsia="SimSun" w:cs="SimSun"/>
          <w:color w:val="000000"/>
          <w:sz w:val="21"/>
        </w:rPr>
        <w:t xml:space="preserve">标准。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rPr>
          <w:rFonts w:ascii="SimSun" w:hAnsi="SimSun" w:eastAsia="SimSun" w:cs="SimSun"/>
          <w:color w:val="000000"/>
          <w:sz w:val="21"/>
          <w:u w:val="single"/>
        </w:rPr>
        <w:t xml:space="preserve">（大写）</w:t>
      </w:r>
      <w:r>
        <w:rPr>
          <w:rFonts w:ascii="SimSun" w:hAnsi="SimSun" w:eastAsia="SimSun" w:cs="SimSun"/>
          <w:color w:val="000000"/>
          <w:sz w:val="21"/>
        </w:rPr>
        <w:t xml:space="preserve">（￥元）；</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南京</w:t>
      </w:r>
      <w:r>
        <w:rPr>
          <w:rFonts w:ascii="SimSun" w:hAnsi="SimSun" w:eastAsia="SimSun" w:cs="SimSun"/>
          <w:color w:val="000000"/>
          <w:sz w:val="21"/>
        </w:rPr>
        <w:t xml:space="preserve">签订。</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双方签字盖章之日</w:t>
      </w:r>
      <w:r>
        <w:rPr>
          <w:rFonts w:ascii="SimSun" w:hAnsi="SimSun" w:eastAsia="SimSun" w:cs="SimSun"/>
          <w:color w:val="000000"/>
          <w:sz w:val="21"/>
        </w:rPr>
        <w:t xml:space="preserve">生效。</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 </w:t>
      </w:r>
      <w:r>
        <w:rPr>
          <w:rFonts w:ascii="SimSun" w:hAnsi="SimSun" w:eastAsia="SimSun" w:cs="SimSun"/>
          <w:color w:val="000000"/>
          <w:sz w:val="21"/>
          <w:u w:val="single"/>
        </w:rPr>
        <w:t xml:space="preserve">      </w:t>
      </w:r>
      <w:r>
        <w:rPr>
          <w:rFonts w:ascii="SimSun" w:hAnsi="SimSun" w:eastAsia="SimSun" w:cs="SimSun"/>
          <w:color w:val="000000"/>
          <w:sz w:val="21"/>
        </w:rPr>
        <w:t xml:space="preserve">，均具有同等法律效力，发包人执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bl>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（使用（GF—2017—0201）《建设工程施工合同（示范文本）》，详细内容投标人自行查阅或购买）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第三部分专用合同条款</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 一般约定</w:t>
      </w: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 明确双方权利、义务的会议纪要、补充协议、工程签证等资料；(2)中标通知书；(3)投标函及其附件；（4）招标文件（含投标须知及招标文件修改澄清、答疑等)；（5）标准、规范及有关技术文件、技术要求文件；(6)施工图纸及变更；（7）工程量清单；（8）政府对工程实施和管理方面的各种特殊要求</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适用于合同的其他规范性文件：《中华人民共和国民法典》、《中华人民共和国建筑法》、《中华人民共和国招标投标法》、《中华人民共和国安全生产法》、《建设工程质量管理条例》、七部委第12号令《评标委员会和评标方法暂行规定》、建设部第89号令《房屋建筑和市政基础设施工程施工招标投标管理办法》及国家、江苏省、南京市有关建筑工程的法规条令和各种管理规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国家和地方现行的有关标准、规范、详细施工图。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 合同协议书及附件；(2) 中标通知书；（3）投标函及其附件；（4）招标文件（含投标须知及招标文件修改澄清、答疑等)；(5) 本合同的专用条款；（6）本合同的通用条款；（7）标准、规范及有关技术文件、技术要求文件；（8）施工图纸；（9）工程量清单；(10)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w:t>
      </w:r>
      <w:r>
        <w:rPr>
          <w:rFonts w:ascii="SimSun" w:hAnsi="SimSun" w:eastAsia="SimSun" w:cs="SimSun"/>
          <w:color w:val="000000"/>
          <w:sz w:val="21"/>
          <w:u w:val="single"/>
        </w:rPr>
        <w:t xml:space="preserve">充和修改，属于同一类内容的文件，应以最新签署的为准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自合同生效之日起 1日内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施工图纸3套，承包人根据需要自行考虑复制；包括有效和完整的电子版本图纸。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涉及本次招标范围的全套施工图纸。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自发包人提出要求之日起3日内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纸质及电子文件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承包人提交文件后的3日内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1"/>
        </w:rPr>
        <w:t xml:space="preserve">日内将与合同有关的通知、批准、证明、证书、指示、指令、要求、请求、同意、意见、确定和决定等书面函件送达对方当事人。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发包人指定的办公地点；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项目发包人现场代表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施工项目部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项目负责人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施工现场监理项目部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现场监理工程师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场外交通和场内交通在自然交通条件外，所有需要另外增加的交通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w:t>
      </w:r>
      <w:r>
        <w:rPr>
          <w:rFonts w:ascii="SimSun" w:hAnsi="SimSun" w:eastAsia="SimSun" w:cs="SimSun"/>
          <w:color w:val="000000"/>
          <w:sz w:val="21"/>
          <w:u w:val="single"/>
        </w:rPr>
        <w:t xml:space="preserve">其进行处罚或令其限期改正或停工整改，逾期不改的，将按工期违约处理。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承包人在投标时就充分考虑并 </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未经发包人书面同意，承包人不得私自将有关本工程的一切图纸、资料及信息提供给第三方或挪作它用（包括但不限于：出卖、出借、复制或向任何第三方披露等）。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仅限本工程使用，未经发包人书面同意不得转借，不得移作他用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否，在竣工结算时调整最终结算价。如果工程量清单的项目特征标准要求和招标图纸或深化图纸存在不一致之处，以标准高者为准，并在施工前征得发包人书面同意，清单综合单价不调整</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若工程量清单中的工程量减少，工程量清单中项目部分或全部取消时，在合同价中直接核减，发包人对承包人的未取得利润不做任何赔偿</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已基本具备施工条件，承包人进场后应根据现有场地情况结合工程实际需要自行对局部场地进行处理，以满足其施工需要。该部分费用已含于签约合同价中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由承包人自行解决，所需费用包含在投标报价中，其他类项目由承包人自行解决全部进场条件，其所需费用已含在投标报价中。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视施工需要，若承包人需要自行安装临时供电系统，临时供电系统的安装和使用期间所产生的一切费用已含在投标报价内，竣工结算时不再调整。同时，承包人需将施工用电设计及备用发电机容量报备监理工程师，以便现场使用时被知晓和利于现场管理。备用应急发电设施应能保证施工现场在应急状态下能仍处于安全和稳定可控状态。开工前承包人应编制施工临时用水、电方案，方案须经监理批准后，方可施工，承包人自行安装的电力线路、设备，临时用水、供水设施等必须分别符合供电部门和南京市有关用水的要求，承包人对所有用电、供水设施的设计、安装、维修</w:t>
      </w:r>
      <w:r>
        <w:rPr>
          <w:rFonts w:ascii="SimSun" w:hAnsi="SimSun" w:eastAsia="SimSun" w:cs="SimSun"/>
          <w:color w:val="000000"/>
          <w:sz w:val="21"/>
          <w:u w:val="single"/>
        </w:rPr>
        <w:t xml:space="preserve">和管理负责，并确保其安全可靠。发包人要求增加临时用电使用单位或要求承包人给予其他单位临时用电帮助（电费由使用人自理），对此承包人不得拒绝，且不免除本款承包人应承担的责任。电表及表后的管线由使用单位承担和安装，如各分表用量总和与供水、供电部门计量值存在差额，差额部分按照各分表用户的用量比例分摊，结算时不予调整。总包方还兼顾管理各分包方和合作方水电安全使用的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（3）非发包人原因导致的停电、停水，承包人不得向发包人提出索赔。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与公共道路的通道开通时间和要求：开工前，承包人的施工交通和材料的运输与堆放必须服从市政、交通、市容等政府部门的管理规定及监理的要求，发包人不对该项工作承担任何责任。施工场地与公共道路的通道,由承包人自行解决。承包人应自行踏勘施工现场，了解工程现状。作为一个有经验的承包商，承包人应考虑对施工场地和施工道路（包括场内、外的道路，尤其是场外与城市主干道相连接的道路）进行加固及维护，场地硬化必须达到文明工地的标准，其费用由承包人承担且已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（5）工程地质和地下管线资料的提供时间及提供主体：承包人认为必须提供的，应于开工前七天请求发包人提供。发包人收到承包人的请求后于开工前三天提供。否则，由此产生的一切后果由承包人承担。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（6）由发包人办理的施工所需证件、批件的名称和完成时间：开工前办妥相关开工手续，承包人配合。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水准点与座标控制点交验要求：根据经工程师确认的施工进度计划，于开工前三天由发包人、承包人、监理现场交验；按通用条款执行，水准点、坐标控制点交验完毕后，即由承包方负责保护，此后由于破坏或失准带来的重新测量、放点费用及其他损失由乙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（8）图纸会审和设计交底时间：开工前3天内，具体时间由承包人书面提出，发包人确定。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施工场地周围地下管线和邻近建筑物、构筑物（含文物保护建筑）、古树名木的保护工作：由承包人负责会同发包人及有关部门作好相关保护工作，其费用由承包人承担，且已包含在投标报价中。因非发包人责任造成损害的，其损害赔偿责任由承包人承担。若承包人无能力或未在规定的时间内对损坏物件修复完毕的，可由发包人代为修复，费用由承包人承担。承包人在施工中发现问题时，应及时报告发包人，由承包人出具解决方案报发包人审核同意后实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（10）承包人自费办理与施工有关的其他证件和手续（包括但不限于夜间施工许可证、垃圾外运、环卫、排污、废渣等手续），直至满足所有施工需要，相关费用已经包含在投标报价中。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另行约定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承包人应根据合同工作内容要求，分别整理符合GB／T50328-2019《建设工程文件归档整理规范》及南京市质量监督站和南京市城建档案馆要求的完整的竣工验收资料（含竣工图）报发包人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承包人，费用包含在投标报价中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装订成册符合存档的纸质版及电子版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②负责发包人上级领导检查、视察工地所需的现场准备工作；配合质监、安监单位等的现场检查，并承担由此引起的相关费用。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④发包人需要时，可能对施工做出某些限制和配合要求，承包人应按照要求做出必要的配合，并承担有可能因此而引起工效降低需增加的费用。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应负责其承包范围内的自身分包、深化设计、施工方案评审、修改并承担由此引起的各项增加的或额外的费用，这种深化设计是对施工图设计图纸局部节点的优化、细化，应经济合理，承包人深化设计的图纸应通过原建筑设计单位的审核并报监理和发包人批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承包人应加强工程施工车辆的管理，施工车辆不得无故堵塞道路交通，不得沿途抛洒弃土，并根据发包人的要求，安排人员在主要路口疏导车辆、行人交通，其费用由承包人负责。如发生堵塞道路、沿途洒落工程垃圾、车辆人员干扰采购人正常秩序现象，则收回相关车辆大院内通行权（如有），并承担违约金1000元/次。因车辆无通行权，无法进入施工现场，对工程所造成的工期延误损失由承包人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作为一个有资质、有实力、有经验的承包商，在图纸会审和设计交底前，应对图纸及其相关材料进行认真审阅，对图纸中的问题以及施工中有可能存在的问题应详尽提出，由设计、监理及发包人给予答复。若图纸会审和设计交底时未提出，施工前也未发现，施工后发现问题的，其返工费用和造成的所有损失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承包人应考虑各种大型公共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⑨如承包人在完成本合同所约定的承包工作时必须对相关已完成工程成果进行破坏性使用，应事先书面通知发包人、监理并取得发包人和监理的书面同意，并且在使用完成后，将相关工程成果进行恢复，费用由承包人承担。破坏原结构时还需要设计方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⑩承包人应当服从监理工程师及发包人的现场管理和协调工作，合理调动资源，保障工期及质量和安全目标的实现。承包人对发包人派驻现场的管理人员或本合同授权的工程师所发出的书面指令必须立刻执行，若未在规定时间之内执行指令，且在收到发包人催告执行的书面通知后3日之内，承包人仍未响应，将承担违约金5000元/次，发包人有另聘和指派他人执行该指示所要求的工作的权利。其他承包人完成此项工作的相关费用从本合同的应付款项中扣除而无须承包人认可。由此给发包人造成损失的，发包人有权要求承包人赔偿。发包人签发的各种有关工作程序（例如：</w:t>
      </w:r>
      <w:r>
        <w:rPr>
          <w:rFonts w:ascii="SimSun" w:hAnsi="SimSun" w:eastAsia="SimSun" w:cs="SimSun"/>
          <w:color w:val="000000"/>
          <w:sz w:val="21"/>
          <w:u w:val="single"/>
        </w:rPr>
        <w:t xml:space="preserve">规范现场管理、明确质量标准、确立双方业务往来的流程和标准以及完成本工程所必须的其它工作程序）的文件及现场管理规定都对承包人具有约束力，承包人不能以任何理由提出异议，但该程序、规定与国家法律法规以及标准、规范、规程存在抵触的除外。如程序、规定本身有错误，承包人应在收到这些程序、规定后七天内提出书面意见，否则视为承包人已接受。承包人必须签收监理工程师发出的书面资料，如有异议必须在收文之日起7日内书面回复，否则视同认可。承包人在人员、设备进场前，须将其使用的临时设施布置方案的书面资料报发包人、监理人批准，未获批准</w:t>
      </w:r>
      <w:r>
        <w:rPr>
          <w:rFonts w:ascii="SimSun" w:hAnsi="SimSun" w:eastAsia="SimSun" w:cs="SimSun"/>
          <w:color w:val="000000"/>
          <w:sz w:val="21"/>
          <w:u w:val="single"/>
        </w:rPr>
        <w:t xml:space="preserve">不得实施。否则，因此影响施工进度和产生额外费用的，由承包人承担。</w:t>
      </w:r>
      <w:r>
        <w:rPr>
          <w:rFonts w:ascii="SimSun" w:hAnsi="SimSun" w:eastAsia="SimSun" w:cs="SimSun"/>
          <w:b/>
          <w:color w:val="000000"/>
          <w:sz w:val="21"/>
          <w:u w:val="single"/>
        </w:rPr>
        <w:t xml:space="preserve">承包人应按照监理要求定期收集整理现场各部位、各工种、各工序等影像资料并及时报监理汇总。</w:t>
      </w:r>
      <w:r>
        <w:rPr>
          <w:rFonts w:ascii="SimSun" w:hAnsi="SimSun" w:eastAsia="SimSun" w:cs="SimSun"/>
          <w:color w:val="000000"/>
          <w:sz w:val="21"/>
          <w:u w:val="single"/>
        </w:rPr>
        <w:t xml:space="preserve">承包人向监理提供的涉及到造价、工期变化等（以需发包人签字或盖章认可为判别标准）的关键性资料，承包人在呈送监理人同时应同步报送给发包人并由发包人签收备案，否则以文件递送至发包人日期为初始提出时间。承包人还应负责材料设备的卸货、堆放和保管等工作，并承担相应费用。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w:t>
      </w:r>
      <w:r>
        <w:rPr>
          <w:rFonts w:ascii="SimSun" w:hAnsi="SimSun" w:eastAsia="SimSun" w:cs="SimSun"/>
          <w:color w:val="000000"/>
          <w:sz w:val="21"/>
          <w:u w:val="single"/>
        </w:rPr>
        <w:t xml:space="preserve">为准。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w:t>
      </w:r>
      <w:r>
        <w:rPr>
          <w:rFonts w:ascii="SimSun" w:hAnsi="SimSun" w:eastAsia="SimSun" w:cs="SimSun"/>
          <w:color w:val="000000"/>
          <w:sz w:val="21"/>
          <w:u w:val="single"/>
        </w:rPr>
        <w:t xml:space="preserve">总价中。如承包人实际进度滞后于监理工程师批准的进度计划，同时监理和发包人均认为承包人难以保证本项目工期，那么发包人有权将承包人所承包的部分工程或全部工程委托给其他单位负责施工，承包人须无条件接受，并承担由此造成的所有费用及损失。承包人应自行踏勘现场，根据施工车辆最大载重、最大转弯半径、交通标志标牌设置要求等参数自行设计并施工场内便道，当有结构承载特殊要求的还需有资质的设计部门出图。设计及施工费用包含在投标报价中，竣工结算时不调整。承包人进场后，承包人负责管理，维护及管理费用由项目承包人承担，竣工结算时不作调</w:t>
      </w:r>
      <w:r>
        <w:rPr>
          <w:rFonts w:ascii="SimSun" w:hAnsi="SimSun" w:eastAsia="SimSun" w:cs="SimSun"/>
          <w:color w:val="000000"/>
          <w:sz w:val="21"/>
          <w:u w:val="single"/>
        </w:rPr>
        <w:t xml:space="preserve">整。污水排放（如有）：所有的废水、污水应按符合国家、地区及行业内相关最严格标准进行排污，不得污染环境，如违反相关规定造成相关处罚费用及第三方损害等由承包人负责。</w:t>
      </w:r>
      <w:r>
        <w:rPr>
          <w:rFonts w:ascii="SimSun" w:hAnsi="SimSun" w:eastAsia="SimSun" w:cs="SimSun"/>
          <w:b/>
          <w:color w:val="000000"/>
          <w:sz w:val="21"/>
          <w:u w:val="single"/>
        </w:rPr>
        <w:t xml:space="preserve">若因承包人现场清洁卫生工作不到位而导致投诉或新闻媒体曝光或承包人因劳务纠纷而影响发包人正常工作秩序和声誉的，承包人须承担由此产生的一切后果及费用，且发包人有权要求承包人支付5万元/次的违约金。</w:t>
      </w:r>
      <w:r>
        <w:rPr>
          <w:rFonts w:ascii="SimSun" w:hAnsi="SimSun" w:eastAsia="SimSun" w:cs="SimSun"/>
          <w:color w:val="000000"/>
          <w:sz w:val="21"/>
          <w:u w:val="single"/>
        </w:rPr>
        <w:t xml:space="preserve">发包人有权调整承包人的部分工作内容，承包人不得拒绝和索赔。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满足发包人对主要材料的品牌、名称、规格、型号等要求。本项目所使用的全部施工材料均为一线品牌中高档正品产品且所使用材料必须达到同行业最高环保等级要求，所有隐蔽部位使用的防水材料及装饰饰面材料等必须经过建设单位、监理单位、跟踪审计单位共同确认后方可采购。未经认可擅自采购的，承包人需支付违约金5000元/次，并要求相关材料退场，所发生的运输，保管费用由承包人自行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行使合同约定的承包人的权利，履行合同约定的承包人的义务。本合同的项目负责人必须是通过资格审查的项目负责人，投标中明确的项目负责人今后不能正式到岗，将按违约处理。承包人若因工程质量、安全管理、进度管理、文明管理等原因而导致项目负责人被责令更换的，由承包人按合同总额的2‰/次向发包人支付违约金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承包人项目负责人应常驻工地现场，而且其全部时间应用于本工程的管理，不得兼任其他工作。项目负责人每周不少于6天，每天不少于8小时在岗处理事务。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项目负责人（或项目副经理）必须常驻现场，离开工地需经发包人及总监理工程师书面同意，若无正当理由且未经发包人及总监理工程师的同意不在工地现场的，项目负责人（或项目副经理）不在岗一天，承包人必须向发包人支付2000元/天的违约金，同时对项目负责人（或项目副经理）本人处以500元的处罚。累计18天（含）不在现场，发包人有权解除合同，承包人应向发包人支付合同价的1%作为违约金；无故不参加工程例会，承包人向发包人支付2000元/次，三次以上，发包人有权解除合同，并追究违约责任，由发包人代表签发处罚指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项目负责人（或项目副经理）不得擅自更换，如有特殊原因确需更换，承包人应向发包人提出书面申请，发包人同意后方可更换，同时要正式报备管理部门。若发生擅自更换，则视为违约，承包人应向发包人支付合同价的1%作为违约金，发包人有权解除合同，追究违约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发包人有权解除合同，追究由此带来的发包人一切损失，且承包人应承担3万元/次的违约金。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开工前2日</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发包人有权解除合同，追究由此带来的发包人一切损失，且承包人应承担1万元/次的违约金。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：如承包人主要施工管理人员（负责人、技术主管、质量员、安全员）有特殊原因不能保证上述在岗时间的或正常在岗时间离开工地现场的，必须以书面请假条形式报监理审核后，再报发包人批准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现场主要管理人员（负责人、技术主管、质量员、安全员）到岗后不得擅自更换，一经发现，扣罚承包人1万元/人•次违约金，并应赔偿发包人的其他损失。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发包人将视情要求承包人支付1000元/次的违约金。若无故擅自离开施工现场多达累计六次以上者，发包人有权要求更换。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主体结构、关键性工作。承包人将禁止分包项目分包的或超出专业资质范围施工的，发包人有权解除合同，并要求承包人承担违约责任。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严重涉及工程质量的工作</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.5.2分包的确定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须经发包人同意房屋建筑施工总承包序列以外的非主体，非关键的分部分项工程</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对一些专业项目有特殊要求，确需分包的，分包单位必须符合相应资质和等级要求。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承包人必须按照发包人支付工程款的时间节点和比例，及时、足额支付分包合同价款。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由于分包产生的一切责任由承包人承担，与发包人无关。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按监理合同及监理规范的有关规定执行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按监理合同的有关规定执行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发包人要求承包人提供的监理人的办公场所、生活场所，承包人应予以配合。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需要时另行授权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各参建方进场施工时必须服从施工总包单位关于安全文明施工的管理要求，并与总包单位签订专项安全施工协议；参加监理单位组织的定期检查评比，根据评比结果接受相应奖惩，由此产生的费用含在报价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100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b/>
          <w:color w:val="000000"/>
          <w:sz w:val="21"/>
          <w:u w:val="single"/>
        </w:rPr>
        <w:t xml:space="preserve">建立和执行防火管理制度，在火灾易发地区(木工房等)施工应及时办理动火许可，并严格按规范操作；施工现场及办公区、生活区等所有相关区域都应配备足够数量且符合消防要求的灭火器材；施工现场严禁吸烟。如有违反，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（5）施工现场的通道、消防通道出入口、紧急疏散处等均应有明显标志或指示牌，有高度限制的地点应有限高标志，各种车辆进入施工现场，必须服从发包人的统一管理和遵守有关规定，违者罚款500元/次。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（6）施工现场为方便施工，经发包人同意确需临时设立的生活区应保证食堂卫生安全、饮水设施安全可靠。</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（7）施工现场临时用电应编制临时用电组织计划，参照JGJ46—2005规范执行；如有违反，将责令限期整改并按《施工现场安全文明施工管理处罚规定》处罚。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对发包人负责供应的材料、设备有保管职责。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就安全生产事项应遵守下列规定：施工、办公、生活区域划分明显，布局合理、环境整洁；施工现场区域四周设置连续、密闭的围墙或围挡，实行密闭式管理，围挡材料采用砌体或定型板材，做到坚固、稳定、整洁、美观；施工现场出入口设置工地大门、门卫。大门应牢固并方便开启，门头门墩上设置项目部名称等相关信息；所有现场施工人员应统一着装，佩戴工作卡、安全帽，特种作业人员应持证上岗；</w:t>
      </w:r>
      <w:r>
        <w:rPr>
          <w:rFonts w:ascii="SimSun" w:hAnsi="SimSun" w:eastAsia="SimSun" w:cs="SimSun"/>
          <w:b/>
          <w:color w:val="000000"/>
          <w:sz w:val="21"/>
          <w:u w:val="single"/>
        </w:rPr>
        <w:t xml:space="preserve">现场配置足够数量的专职安全员，确保24小时巡察；</w:t>
      </w:r>
      <w:r>
        <w:rPr>
          <w:rFonts w:ascii="SimSun" w:hAnsi="SimSun" w:eastAsia="SimSun" w:cs="SimSun"/>
          <w:color w:val="000000"/>
          <w:sz w:val="21"/>
          <w:u w:val="single"/>
        </w:rPr>
        <w:t xml:space="preserve">闲杂人等不得进入施工现场，非本场工作施工人员未经许可不得进入作业区；施工现场路面和作业现场需进行硬化处理，出场车辆不带泥沙；场内材料、设备、垃圾按指定位置存放，要堆放整齐，保持清洁，</w:t>
      </w:r>
      <w:r>
        <w:rPr>
          <w:rFonts w:ascii="SimSun" w:hAnsi="SimSun" w:eastAsia="SimSun" w:cs="SimSun"/>
          <w:b/>
          <w:color w:val="000000"/>
          <w:sz w:val="21"/>
          <w:u w:val="single"/>
        </w:rPr>
        <w:t xml:space="preserve">设置专职卫生保洁员，确保现场无垃圾、少灰尘；</w:t>
      </w:r>
      <w:r>
        <w:rPr>
          <w:rFonts w:ascii="SimSun" w:hAnsi="SimSun" w:eastAsia="SimSun" w:cs="SimSun"/>
          <w:color w:val="000000"/>
          <w:sz w:val="21"/>
          <w:u w:val="single"/>
        </w:rPr>
        <w:t xml:space="preserve">文明施工、安全施工标识明显，项目负责人及相关责任人应挂牌；脚手架安全围挡、脚手架网布、高空作业安全带应统一色彩。如有违反，将责令限期整改并按《施工现场安全文明施工管理处罚规定》处罚。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在实施和完成本工程过程中，承包人应充分关注和保障所有在场人员的安全，承包人负责施工期间的现场24小时治安和保卫工作，对安全防护工作负全责（包括但不限于责任和费用）。根据需要，在场地各出入口处设专用门卫用房，并配备足够的专职安全员日常巡逻和夜间巡逻，对进出工地的所有人员进行挂牌持证管理。并禁止与本工程无关人员、车辆进入现场。合同实施过程中，承包人对施工现场的安全、防盗防抢、秩序、工程保护、消防、用电等负责，并就工地照明、防护、标志、警告信号、门卫人员等做出具体安排。承包人（投标人）充分考虑整个项目施工期间的照</w:t>
      </w:r>
      <w:r>
        <w:rPr>
          <w:rFonts w:ascii="SimSun" w:hAnsi="SimSun" w:eastAsia="SimSun" w:cs="SimSun"/>
          <w:color w:val="000000"/>
          <w:sz w:val="21"/>
          <w:u w:val="single"/>
        </w:rPr>
        <w:t xml:space="preserve">明费用并含在报价内，承包人不得再因此而增加费用。现场发生偷盗等造成的损失，责任由承包人承担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需承包人办理的有关施工场地交通、环卫和施工噪音管理等手续按规定自行办理，工程噪音必须满足国家、省市的有关法规要求（以高者为准）；（2）保护施工场地周围地下管线和邻近建筑物、构筑物(含文物保护建筑)、古树名木, 损坏按实赔偿；（3）按照标准化现场施工要求,保持场内、场外、交通进出口的安全和卫生及道路的畅通；（4）灰尘处理；（5）施工现场必须具有满足环保验收要求需配备的冲洗台以及自动洗轮机及高压水枪等设备；（ 6）其他文明施工要求。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按工程款比例支付，同时满足安监管理部门要求。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安保体系、安全文明施工措施、施工机械设备配置情况，以及施工现场优化布置等内容，增加费用由承包人自行承担。发包人和监理接到报来的施工组织设计（各工期节点不得迟于合同工期节点规定）后组织审核批准或提出修改意见，发包人和监理批准的施工组织设计可作为工程款的支付参考依据，承包人不按时送审符合要求的施工组织</w:t>
      </w:r>
      <w:r>
        <w:rPr>
          <w:rFonts w:ascii="SimSun" w:hAnsi="SimSun" w:eastAsia="SimSun" w:cs="SimSun"/>
          <w:color w:val="000000"/>
          <w:sz w:val="21"/>
          <w:u w:val="single"/>
        </w:rPr>
        <w:t xml:space="preserve">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提交后3日内，工程师对施工组织设计和进度计划的任何确认、调整和修改意见不免除和减轻承包人的工期责任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提交后3日内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进场后3日内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3</w:t>
      </w:r>
      <w:r>
        <w:rPr>
          <w:rFonts w:ascii="SimSun" w:hAnsi="SimSun" w:eastAsia="SimSun" w:cs="SimSun"/>
          <w:color w:val="000000"/>
          <w:sz w:val="21"/>
        </w:rPr>
        <w:t xml:space="preserve">天内发出开工通知的，承包人有权提出工期和价格调整要求，或者解除合同。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开工前提供水准点及坐标控制点，按照规划和设计文件由发包人、承包人、监理人现场交验。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由于发包人的原因或不可抗力因素造成进度计划的延误，在承包人办好签证手续后，工期予以顺延，发包人不支付顺延工期产生的任何费用。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若由于承包人原因造成工期延误，每延误一天承包人向发包人支付合同金额的0.1%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以合同价的5%为上限。承包人支付逾期竣工违约金后，不免除承包人继续完成工程及修补缺陷的义务。逾期竣工超过30日，发包人有权解除合同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承包人在投标前对施工现场情况和条件应有充分的了解和把握，中标后再因此提出任何异议发包人将不予接受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日降雨量大于50mm的雨日超过1天，或突发性城市内涝</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九级以上的持续1小时以上的台风、7级以上地震烈度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超过劳动保护法室外工作日气温连续大于3天；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single"/>
        </w:rPr>
        <w:t xml:space="preserve">造成工程损坏的冰雹和大雪灾害：日降雪量10mm及以上；</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single"/>
        </w:rPr>
        <w:t xml:space="preserve">自然灾害。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每提前一天奖励合同金额的0.05%，以合同金额的5%为上限。</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按省、市相关计价文件执行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由承包人自行解决，费用包含在投标报价中，由承包人承担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（1）发包人书面认可的工程设计变更；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（2）发包人、监理人和审计部门均书面认可的签证；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（3）工程量清单存在的错误和漏项，对施工工艺、顺序和时间的改变，施工条件发生改变，为完成合同工程所需要追加的额外工作等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（3）变更导致实际完成的变更工程量与已标价工程量清单中列明的该项目工程量的变化幅度超过正15 %的，超过部分综合单价由施工单位上报，监理、审计和发包人审核确定；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发包人及跟踪审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（5）材料变更时价格确定：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材料价格明细表中没有的材料，且南京工程造价管理机构发布的信息价格缺失的，材料价格由发包人、承包人、跟踪审计单位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③如承包人材料价格明细表中已有的材料，在建设过程中因市场原因无法采购，而发生材料代用时，由承包人呈报价格，经跟踪审计、发包人批准后的价格为准，超出原材料价款的费用由承包方承担。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④因发包人原因造成材料代换时，须由承包人呈报价格经设计、跟踪审计、发包人审核确定该材料价格，否则材料代换发生的价格变化不予调整。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为了更好保证工程质量，双方约定合同价款其它调整因素：本工程所有给定暂定价的材料，均为甲控乙供材料，由投标人按暂定单价报价，施工过程中所有甲控乙供材料的质量、规格、品牌及价格等均需由跟踪审计、发包人确定认可后，方可采购，并按确认价格进行调整。否则，工程结算该单价不予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①安全文明施工费与按省级标化要求实施的增加费，按照结算调整后的计价基数与投标报价费率调整；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②采用单价计算的措施项目费，按照实际发生变化的措施项目按本条目第（4）款确定单价；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③按总价（系数）计算的措施项目费，按照实际发生变化的措施项目调整，但应考虑承包人报价因素，即调整按照实际调整金额乘以承包人投标报价费率计算；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④如果承包人未事先将拟实施的方案提交给发包人确认，则视为工程变更不引起措施项目费的调整或承包人放弃调整措施项目费的权利。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注：仅施工方案改变，并使措施项目发生变化的，措施项目费不作调整。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对投标人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10.4.3变更其他约定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（1）发包人保留变更或调整工程量的权力，承包人不得拒绝变更，拒绝执行变更视为违约，更不得以变更为由提出不合理的要求。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（2）承包人必须按发包人要求完成变更工作，否则发包人有权交由第三方承包商完成，并按第三方承包商报价的双倍作为违约金扣减承包人的合同价款。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（3）变更导致工期的顺延以监理工程师审核、发包人批准为准。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（4）承包人提出的工程变更申请必须严格按照发包人规定的工程变更管理流程执行，涉及主体结构的变更内容必须经设计单位确认。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办理签证时，变更、签证结算费用编制应按“一单一价”的原则，即每一份变更、签证附一份造价核定单。一份造价核定单上只能申报一项内容。签证原件一式五份，发包人一份、承包人保留二份，监理保留一份，造价跟踪审计单位保留一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涉及造价、工期延长的签证必须按发包人相关流程确认，且必须有监理工程师、跟踪审计及发包人现场代表签字并加盖监理单位、跟踪审计、发包人章方有效。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（12）本工程实行施工全过程跟踪审计，所有涉及确定工程造价方面的资料（含所有的变更签证资料）必须经过跟踪审计单位的书面确认后方可作为竣工之后价款结算的依据。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（13）工程量确认需：承包人、发包人、监理及跟踪审计四方签字确认方可作为结算依据。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（14）施工中非经设计单位、发包人、监理单位认可，承包人不得对原工程设计进行变更。因承包人擅自变更设计发生的费用和由此导致发包人的直接损失，由承包人承担，延误的工期不予顺延。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包人提出的合理化建议降低了合同价格或者提高了工程经济效益的奖励的方法和金额为：视情给予适当奖励。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暂列金额应按照发包人的要求使用，发包人可直接发出或通过监理人发出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按照约定执行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 </w:t>
      </w:r>
      <w:r>
        <w:rPr>
          <w:rFonts w:ascii="SimSun" w:hAnsi="SimSun" w:eastAsia="SimSun" w:cs="SimSun"/>
          <w:color w:val="000000"/>
          <w:sz w:val="21"/>
        </w:rPr>
        <w:t xml:space="preserve">合同价格、计量与支付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除不可抗力原因之外的包含苏建价〔2008〕67 号文及政策性人工单价指导文件施工期间各类风险。材料和人工都包含在风险范围内。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已包含在综合单价中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1）如有甲供材料和甲供设备，甲供材料和甲供设备费用计取现场保管费后，在税前扣除；（2）以费率计算的总价措施费项目，费率不做调整；以项为单位计算的单价措施费项目，结算时单价不做调整；（3）安全文明施工费、规费按现行计价文件规定的费率标准调整；（4）税金按苏建函价〔2019〕178号文的费率标准调整，取定为9%；若以上调整办法与主管部门后续颁布文件不一致的，以主管部门最新颁布文件为准；（5）施工期间的设计变更和现场签证等，可根据发包人、承包人、监理签证认可的变更范围及预算书（发包人、承包人、监理单位、跟踪审计</w:t>
      </w:r>
      <w:r>
        <w:rPr>
          <w:rFonts w:ascii="SimSun" w:hAnsi="SimSun" w:eastAsia="SimSun" w:cs="SimSun"/>
          <w:color w:val="000000"/>
          <w:sz w:val="21"/>
          <w:u w:val="single"/>
        </w:rPr>
        <w:t xml:space="preserve">单位签字和盖章方可作为竣工结算的依据；签证单上必须明确签证的原因、位置、尺寸、数量、材料、人工、机械台班、价格等和签证时间)，对合同价款进行调整；（6）工程量按竣工时实际完成的工程量结算，参照10.4.1 变更估价原则确定；（7）不可竞争费用中的环境保护税竣工结算时按有权部门实际收取的规费调整，实际收取的规费是指项目建设需正常支付的规费。由于承包人管理等原因造成有权部门超额征收的部分和有权部门对本项目处罚性的征收部分均由承包人自行承担，竣工结算时承包人应提供相关缴费凭证，无相关缴费凭证的不予计取</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按相关的国家标准、行业标准等为依据</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每一周为一个计量周期，由监理方、跟踪审计例会前确认，每月做一次汇总，每月25日将当月完成的工程量报送监理方，由监理方、跟踪审计核准，发包人批准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25日向监理人报送上月20日至当月19日已完成的工程量报告，并附具已完成工程量报表和有关资料；（2)监理人应在收到承包人提交的工程量报告后3天内完成对承包人提交的工程量报表针对其质量验收合格的审核，后将计量报告转交项目跟踪审计单位审核后报送发包人，以确定当月实际完成的工程量；（3）跟踪审计单位在收到承包人提交的工程量报表后的7天内完成审核，跟踪审计单位对工程量有异议的，有权要求承包人进行共同复核或抽样复测。承包人应协助跟踪审计单位进行复核或抽样复测，并按跟踪审计单位要求提供补充计量资料。</w:t>
      </w:r>
      <w:r>
        <w:rPr>
          <w:rFonts w:ascii="SimSun" w:hAnsi="SimSun" w:eastAsia="SimSun" w:cs="SimSun"/>
          <w:color w:val="000000"/>
          <w:sz w:val="21"/>
          <w:u w:val="single"/>
        </w:rPr>
        <w:t xml:space="preserve">承包人无故未按跟踪审计单位要求参加复核或抽样复测的，跟踪审计单位复核或修正的工程量视为承包人实际完成的工程量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（1）工程款支付时间和方式：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尾款：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（2）承包人必须在发包人付款同时提供等额的完税发票，否则付款时间顺延。所有工程付款必须经总监理工程师、跟踪审核和发包人项目负责人签发付款书后发包方才予以支付。</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包人须在每次工程款付款节点前结清应缴的违约金等，否则发包人有权推迟付款直至结清。同时，发包人有权按本合同和现场管理的规定直接在工程款中扣除承包人应向发包人支付的赔偿和违约金包括罚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（4）发包人支付给承包人的工程进度款，承包人只能用于本工程有关的劳力、材料、机械等费用。发包人有权对承包人工程款的使用进行监督，如进度款用于支付与本工程无关的费用，发包人将立即停止付款。</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（5）因承包人原因延误工期的，除按如7.5.2条处理违约外，发包人有权按延误天数的双倍时间推迟进度款支付。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按发包人要求编制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监理人应在收到承包人进度付款申请单以及相关资料后1天内完成审查并报跟踪审计，跟踪审计应在收到后2天内完成审批并报发包人批准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2天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参见本合同12.4.1条</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13.验收和工程试车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竣工时间以发包人组织的竣工验收合格日期为准。经发包人组织验收合格的工程，自验收结束之日起2天内承包人将工程移交给发包人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除不可抗力与发包人的原因外，若由于承包人原因未按时移交工程的，每延误一天承包人向发包人支付合同价0.1%的违约金（以合同价5％为限）。发包人可从应向承包人支付的任何款项中扣除此违约金</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工程竣工验收后7 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 10000 元/天的违约金，超过 7 天发包人有权处理现场，处理费用由承包人承担，处理后所得款不予返还。因发包人原因引起的迟延退场除外，退场时间延迟</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承包人在工程竣工验收合格天内将竣工结算报监理人、发包人由跟踪审计单位进行初审，初审后由发包人委托的审计部门进行审计。承包人应积极配合发包人、审计部门的工作，并做好相关资料的核对工作，履行正常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在工程竣工验收合格天内提交完整的竣工结算报告及结算资料（附计算书和电子文件），如工程结算资料不完整，承包人需重新补充完整，承包人应配合竣工结算审核工作。承包人未按期提交资料造成发包人、监理单位、跟踪审计单位管理费用的增加和审核时间的延长，责任由承包人承担。审核工作完成后，承包人应在一个月内对审计结果进行书面确认；如逾期确认的，视同承包人认可审计结果。竣工结算审计效益收费根据工程项目审计核减率支付原则，其中核减率＜5%的，审计效益收费由发包人支付；核减率在5%—10%（包含5%）以内的，审计效益收费由发</w:t>
      </w:r>
      <w:r>
        <w:rPr>
          <w:rFonts w:ascii="SimSun" w:hAnsi="SimSun" w:eastAsia="SimSun" w:cs="SimSun"/>
          <w:color w:val="000000"/>
          <w:sz w:val="21"/>
          <w:u w:val="single"/>
        </w:rPr>
        <w:t xml:space="preserve">包人和承包人各支付50%；核减率≥10%的，审计效益收费全部由承包人支付。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纸制文件四份，电子版一份</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缺陷责任期终止证书颁发后7天内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 缺陷责任期与保修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自竣工验收合格之日起月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（1）质量保证金保函，保证金额为：审定金额的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%的工程款；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质量保证金的扣留采取以下第2种方式：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2.在质保期满后，如发生损坏等质量问题时，承包人仍需做好售后服务，并按前两款之要求到达现场，及时处理解决。承包人可收取相应的材料费用及服务的费用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承包人违约的其他情形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的0.1%/天向发包人支付违约金，并承担由此给发包人因此造成的损失，并且上述赔偿的支付并不解除承包人应完成工程的责任或合同的其他责</w:t>
      </w:r>
      <w:r>
        <w:rPr>
          <w:rFonts w:ascii="SimSun" w:hAnsi="SimSun" w:eastAsia="SimSun" w:cs="SimSun"/>
          <w:color w:val="000000"/>
          <w:sz w:val="21"/>
          <w:u w:val="single"/>
        </w:rPr>
        <w:t xml:space="preserve">任；（6）承包人在缺陷责任期及保修期内，未能在合理期限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条约定以外的其他违约情况时，监理人可向承包人发出整改通知，要求其在指定的期限内改正</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（2）工程变更后，由承包人按要求向监理人提出变更合同价款的报告（报告中必须含工程量、工程量单价、主要材料单价），由监理人和审计单位在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跟踪审计共同参加商议并确认。</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（3）工程竣工后内提交五套完整的竣工图和五套竣工资料 (含原件)及其他资料。所有工程资料必须符合工程验收和档案管理要求,否则发包人将停止支付工程款或尾款,且承包人承担违约和赔偿责任。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（4）接到监理工程师的开工令后2日内，承包人无正当理由推迟开工的,每拖延 1 日历天须向发包人支付合同价0.1%的违约金。拖延开工时间达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w:t>
      </w:r>
      <w:r>
        <w:rPr>
          <w:rFonts w:ascii="SimSun" w:hAnsi="SimSun" w:eastAsia="SimSun" w:cs="SimSun"/>
          <w:color w:val="000000"/>
          <w:sz w:val="21"/>
          <w:u w:val="single"/>
        </w:rPr>
        <w:t xml:space="preserve">财物和设备的灭失的风险由承包人自行承担。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在投标前,应当了解以下情况：①实施和完成本合同工程及缺陷修复的工作范围、性质和所需要的材料采购和加工；②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（8）施工过程中严格执行《南京市扬尘污染防治管理办法》和加强扬尘污染防控“十条措施”，如扬尘措施落实不到位，发包人有权予以扣除相应的费用。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（9）承包人违反合同约定进行转包或违法分包的，发包人有权解除合同，承包人还应承担合同金额的5%的违约金。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（1）关于承包人违约解除合同的特别约定：</w:t>
      </w:r>
      <w:r>
        <w:rPr>
          <w:rFonts w:ascii="SimSun" w:hAnsi="SimSun" w:eastAsia="SimSun" w:cs="SimSun"/>
          <w:color w:val="000000"/>
          <w:sz w:val="21"/>
          <w:u w:val="single"/>
        </w:rPr>
        <w:t xml:space="preserve">承包人施工过程中发生重大质量和安全事故，发包人有权责令承包人退场，一切损失由承包人承担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（2）合同解除后的处理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合同的解除并不解除承包人对已完工工程的质量责任和保修责任以及合同履行过程中的违约责任。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发包人有权免费使用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自然灾害、战争、动乱、其他非发包人承包人责任造成的爆炸、火灾，或九级及以上的持续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w:t>
      </w:r>
      <w:r>
        <w:rPr>
          <w:rFonts w:ascii="SimSun" w:hAnsi="SimSun" w:eastAsia="SimSun" w:cs="SimSun"/>
          <w:color w:val="000000"/>
          <w:sz w:val="21"/>
          <w:u w:val="single"/>
        </w:rPr>
        <w:t xml:space="preserve"> 14 天内，承包方向监理提交清理和修复费用的正式报告及有关资料</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w:t>
      </w:r>
      <w:r>
        <w:rPr>
          <w:rFonts w:ascii="SimSun" w:hAnsi="SimSun" w:eastAsia="SimSun" w:cs="SimSun"/>
          <w:color w:val="000000"/>
          <w:sz w:val="21"/>
          <w:u w:val="single"/>
        </w:rPr>
        <w:t xml:space="preserve">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承包人须为本工程投保建筑工程一切险，费用含在合同总价中。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变更前5天通知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19.补充条款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（1）甲方有权对承包人进场材料进行随机抽检，检测费由承包人承担。若进场材料检测不合格达到两次，发包人有权解除合同。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（2）工程渣土费、环卫保洁费、治安联防费等工程相关费用承包人均应列入报价，不列视为让利，中标后不调整。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（3）承包人应合理安排工期和作息时间，如发生违规行为，则承担一切责任和经济损失。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（4）承包人法人应书面委托施工现场安全负责人，如出安全事故则由施工单位承担施工安全的法规和经济责任。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（5）使用环保材料、产品（注明品牌），须满足国家及行业环保和质量标准（提供检测报告），经监理审核、发包人确认后方可使用。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（6）承包人应安排专人负责项目预决算、施工资料管理等工作。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（7）承包人在合同履约过程中、完成后验收不合格的，发包人有权拒绝支付任何款项，并有权依据法律追究合同责任方的责任。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不同意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 </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承包人承揽工程项目一览表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1181"/>
        <w:gridCol w:w="908"/>
        <w:gridCol w:w="1544"/>
        <w:gridCol w:w="545"/>
        <w:gridCol w:w="999"/>
        <w:gridCol w:w="1362"/>
        <w:gridCol w:w="908"/>
        <w:gridCol w:w="545"/>
        <w:gridCol w:w="54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 </w:t>
      </w:r>
      <w:r/>
    </w:p>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质量保修范围包括地路面工程、交通设施工程及电力管道铺设工程和双方约定的其他相关工程等项目。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具体保修的内容，双方约定如下：</w:t>
      </w:r>
      <w:r>
        <w:rPr>
          <w:rFonts w:ascii="SimSun" w:hAnsi="SimSun" w:eastAsia="SimSun" w:cs="SimSun"/>
          <w:color w:val="000000"/>
          <w:sz w:val="21"/>
          <w:u w:val="single"/>
        </w:rPr>
        <w:t xml:space="preserve">保修范围为乙方承包施工的全部内容。</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根据《建设工程质量管理条例》及有关规定，本工程的质量保修期为</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缺陷责任期终止后，发包人应无息退还剩余的质量保证金。</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1．属于保修范围、内容的项目，承包人应当在接到保修通知之日起7天内派人保修。承包人不在约定期限内派人保修的，发包人可以委托他人修理，由此产生的费用由承包人承担。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六、双方约定的其他工程质量保修事项</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bl>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保密协议</w:t>
      </w:r>
      <w:r/>
    </w:p>
    <w:p>
      <w:pPr>
        <w:ind w:left="0" w:right="0" w:firstLine="42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根据甲乙双方</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日签定的《合同》,该项目为涉密项目。施工单位（乙方）在实施过程中必须遵照《中华人民共和国保守国家秘密法》履行以下保密责任。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乙方在施工期间及竣工后有关保守甲方技术秘密和其他秘密的有关事项，签定协议如下：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1、甲乙双方均有责任对上述《合同》内容保守秘密，对因合同内容的公开而造成经济和名誉损失，有责任的一方承担法律责任。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乙方应将合同的所有细节包括施工过程由甲方提供的所有技术资料作为保密资料对待，在没有得到甲方或甲方监理工程师的事先批准，合同的任何部分不应在任何商业或技术文献上刊登或披露。也不得企图将其中的由甲方所提供的技术资料用作与本工程无关的事宜。</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合同项下，由甲方提供给乙方的所有图纸和文件细则均被认为是机密，并由乙方要求其相关人员妥善保管，未经甲方的书面许可乙方不得对外或第三方公开披露；不得以任何形式，向媒体透露所承揽工程的相关情况。</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4、所有工程照片的版权归甲方所有，没有甲方批推，乙方不得作任何应用。已批准的文章、照片和类似材料的出版应通知甲方。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5、乙方不应在工地或其施工设备上展出或允许展出任何贸易或商业广告，在工地上粘贴的所有通知应事先征得业主的批准。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合同》项目下，由甲方提供的所有图纸、文件的著作权归甲方或虽属于第三方但甲方承诺保证权利不受侵犯。根据国家《建设工程勘察设计管理条例》的规定，乙方只有使用与本合同工程有关的安装、调试操作或维护、备品备件采购所必需的图纸、文件的权利，并且只用于本合同工程。未经甲方的书面许可，乙方不得擅自修改或用于本合同以外的工程。</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甲方提供的本合同工程的基本设计、详细设计的所有图纸、文字说明、图表以及工程建设期间提供的安装、调试、培训资料均属于甲方或甲方供应商的专有技术和技术诀窍。乙方理解并且同意未经甲方事先书面许可不得提供或采用其它方式将本合同工程以及本合同工程的任何一部分所涉及到的专利技术和技术诀窍透露给第三方。因此发生任何第三方指控侵权时，乙方与第三方交涉并承担由此所发生的一切法律和经济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8、乙方在甲方施工期间，未经甲方允许，不得介绍第三方相关人员或冒充乙方施工人员进入工程现场，以窃取甲方的内部机密。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9、工程竣工后乙方仍对其在甲方施工期间接触、知悉的属于甲方或者虽属于第三方但甲方承诺有保密义务的技术秘密和其他商业秘密信息有保密义务。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10、乙方承担保密义务的期限为无限期保密，直至甲方宣布解密或者秘密信息实际上已经公开。由此而导致的任何知识产权方面的纠纷或赔偿，将由违反规定的一方向对方承担全部的赔偿责任。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11、本协议提及的技术秘密和商业秘密，包括但不限于：工程概况、工程规模、工期计划、施工方案、设计、图纸资料、相关函电等等。</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12、乙方如违反本协议任一条款，应当一次性向乙方支付违约金工程合同额的10%；并视情节严重程度，甲方有权不经预告立即解除与甲方的合同关系。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13、乙方的违约行为给甲方造成损失的，乙方应当赔偿甲方的损失。违约金不能代替赔偿损失，赔偿金可从工程合同款中扣除。</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因本协议而引起的纠纷，如果协商解决不成，任何一方均有权提起诉讼。双方同意，选择甲方所住地的、符合级别管辖规定的人民法院作为双方合同纠纷的第一审管辖法院。上述约定不影响甲方请求知识产权管理部门对侵权行为进行行政处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本协议自双方签字及盖章后生效。</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本协议与所签定的《合同》为同一主体，为不可分割的组成部分。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双方确认，在签署本协议前已仔细审阅过协议的内容，并完全了解协议各条款的法律含义。</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4534"/>
      </w:tblGrid>
      <w:tr>
        <w:trPr>
          <w:trHeight w:val="111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w:t>
            </w:r>
            <w:r/>
          </w:p>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（公章）</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r>
    </w:tbl>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施工现场安全文明施工管理处罚规定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为了认真贯彻“安全第一、预防为主”的方针，以安全生产为宗旨，实施施工现场标准化管理，做到安全生产、文明施工，特制订本规定。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1、进入施工现场必须戴好安全帽，并扣好帽带，如发现不戴安全帽进入施工现场的罚款100元/人次，班组长管理人员加倍罚款。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2、施工中上、下乱抛掷工具、材料者，罚款100元/次。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3、在高空、临边、陡坡条件下作业，无安全防护措施的，罚款300元/人次。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4、施工机械非专职操作者，其他人员禁止动用，违者罚款200元。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5、严禁酒后作业，违者罚款500元。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6、穿拖鞋、高跟鞋进入现场，赤脚赤膊操作者罚款100元/次。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7、未经审批同意而擅自拆除脚手架、防护设施、安全标志、警告牌等，视情节轻重处以100元至1000元罚款。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8、严禁攀爬脚手架、龙门架或不走安全通道上、下楼，严禁坐在脚手架、护栏上休息，违者罚款100元/次。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9、施工现场禁止未经批准动用明火，违者罚款500元/次。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10、施工现场禁止吸烟，违者罚款100元/人次。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11、严禁在施工现场随意大、小便，违者罚款200元/人次。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12、在施工现场、生活区设置的灭火器等消防器材及安全设施应确保数量足够且符合消防要求，禁止乱动或随意移除，违者罚款500元。灭火器配备数量不足且未在限定时间内补足的，罚款300元/个。</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13、施工现场、生活区严禁私自做饭，严禁厨房电器进入施工现场、宿舍，一经发现予以没收，并罚款200元，宿舍内一律不得私拉乱接电源，不得改装插座和电源线，违者罚款200元。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14、对任何破坏工程成品设施者，视情节轻重处以500元至1000元罚款。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15、对其他突发事件或违反现场安全文明施工管理规定的，根据现场情况及安全隐患大小，视情节给予处罚。</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我单位建设的</w:t>
      </w:r>
      <w:r>
        <w:rPr>
          <w:rFonts w:ascii="SimSun" w:hAnsi="SimSun" w:eastAsia="SimSun" w:cs="SimSun"/>
          <w:color w:val="000000"/>
          <w:sz w:val="21"/>
          <w:u w:val="single"/>
        </w:rPr>
        <w:t xml:space="preserve">              </w:t>
      </w:r>
      <w:r>
        <w:rPr>
          <w:rFonts w:ascii="SimSun" w:hAnsi="SimSun" w:eastAsia="SimSun" w:cs="SimSun"/>
          <w:color w:val="000000"/>
          <w:sz w:val="21"/>
        </w:rPr>
        <w:t xml:space="preserve">项目，根据我国《建筑法》等国家法律法规，该项目工程建设资金已落实。我单位承诺在该工程所在地履行纳税义务，凭正式发票与甲方结算工程款。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如不能履行上述承诺，甲方有权不予支付工程款，我单位将承担由此带来的一切损失，并承担合同价款5％的经济补偿金。</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 全 生 产 责 任 承 诺 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w:t>
      </w:r>
      <w:r>
        <w:rPr>
          <w:rFonts w:ascii="SimSun" w:hAnsi="SimSun" w:eastAsia="SimSun" w:cs="SimSun"/>
          <w:color w:val="000000"/>
          <w:sz w:val="21"/>
          <w:u w:val="single"/>
        </w:rPr>
        <w:t xml:space="preserve">                          </w:t>
      </w:r>
      <w:r>
        <w:rPr>
          <w:rFonts w:ascii="SimSun" w:hAnsi="SimSun" w:eastAsia="SimSun" w:cs="SimSun"/>
          <w:color w:val="000000"/>
          <w:sz w:val="21"/>
        </w:rPr>
        <w:t xml:space="preserve">公司现向贵公司承诺，我公司在</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工程施工过程中，保证不发生重大人员伤亡事故，在此工程施工过程中所发生的一切工伤事故，或安全事故，均由我公司承担一切责任。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不拖欠农民工工资承诺书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 以</w:t>
      </w:r>
      <w:r>
        <w:rPr>
          <w:rFonts w:ascii="SimSun" w:hAnsi="SimSun" w:eastAsia="SimSun" w:cs="SimSun"/>
          <w:color w:val="000000"/>
          <w:sz w:val="21"/>
          <w:u w:val="single"/>
        </w:rPr>
        <w:t xml:space="preserve">                      </w:t>
      </w:r>
      <w:r>
        <w:rPr>
          <w:rFonts w:ascii="SimSun" w:hAnsi="SimSun" w:eastAsia="SimSun" w:cs="SimSun"/>
          <w:color w:val="000000"/>
          <w:sz w:val="21"/>
        </w:rPr>
        <w:t xml:space="preserve">(投标人全称)法定代表人的资格，郑重承诺：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本单位如果中标承建</w:t>
      </w:r>
      <w:r>
        <w:rPr>
          <w:rFonts w:ascii="SimSun" w:hAnsi="SimSun" w:eastAsia="SimSun" w:cs="SimSun"/>
          <w:color w:val="000000"/>
          <w:sz w:val="21"/>
          <w:u w:val="single"/>
        </w:rPr>
        <w:t xml:space="preserve">            (项目与合同段名称)</w:t>
      </w:r>
      <w:r>
        <w:rPr>
          <w:rFonts w:ascii="SimSun" w:hAnsi="SimSun" w:eastAsia="SimSun" w:cs="SimSun"/>
          <w:color w:val="000000"/>
          <w:sz w:val="21"/>
        </w:rPr>
        <w:t xml:space="preserve">工程，需要使用农民工时，将保证做到：</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4、如果发生违反规定拖欠或克扣农民工工资行为，造成农民工上访，本单位愿意无条件接受业主采取的经济等处罚，同时愿意接受交通行政主管部门依照有关规定作出的其它处罚决定。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特此承诺！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rPr>
          <w:rFonts w:ascii="FangSong" w:hAnsi="FangSong" w:eastAsia="FangSong" w:cs="FangSong"/>
          <w:b/>
          <w:color w:val="000000"/>
          <w:sz w:val="36"/>
          <w:u w:val="single"/>
        </w:rPr>
        <w:t xml:space="preserve">（加盖电子公章）</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四、磋商响应函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五、磋商报价表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六、分项报价表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七、商务要求响应及偏离表（如有）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八、技术要求响应及偏离表（如有）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九、拟参与本项目人员一览表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十、供应商类似业绩情况表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十一、项目的技术说明或施工组织设计</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十二、工程施工承诺书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十三、竞争性磋商文件要求及供应商认为需要提供的证明文件及材料等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十四、项目负责人无在建工程承诺书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十五、施工现场安全文明措施承诺书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十七、代理服务费承诺书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十八、资格审查材料格式（特殊资格要求需自行提供证明材料）</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十九、落实政府采购政策（如有）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二十、联合体协议（如有）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被授权人身份证扫描件（正反面）：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的项目采购文件，我方正式提交磋商响应函，并宣布同意如下内容：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 £大型企业 £中型企业 £小型企业 £微型企业（对应£上打“√”）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8"/>
        <w:gridCol w:w="4351"/>
      </w:tblGrid>
      <w:tr>
        <w:trPr>
          <w:trHeight w:val="454"/>
        </w:trPr>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6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磋商总报价（元）</w:t>
            </w:r>
            <w:r/>
          </w:p>
        </w:tc>
      </w:tr>
      <w:tr>
        <w:trPr>
          <w:trHeight w:val="177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大写：人民币(大写）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小写：元</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供应商是否属于小微型企业”栏内填写“是”或“否”。如填写“是”，供应商需提供《中小企业声明函》《残疾人福利性单位声明函》《属于监狱企业的证明文件》；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六</w:t>
      </w:r>
      <w:r>
        <w:rPr>
          <w:rFonts w:ascii="FangSong" w:hAnsi="FangSong" w:eastAsia="FangSong" w:cs="FangSong"/>
          <w:b/>
          <w:color w:val="000000"/>
          <w:sz w:val="24"/>
        </w:rPr>
        <w:t xml:space="preserve">、分项报价表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分项报价表（已标价的工程量清单）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（供应商必须按工程量清单报价，不得修改工程量清单。）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七、商务条款偏离表格式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638"/>
        <w:gridCol w:w="1750"/>
        <w:gridCol w:w="1843"/>
        <w:gridCol w:w="1134"/>
        <w:gridCol w:w="1134"/>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2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供应商响应的商务要求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2、供应商必须仔细阅读磋商文件所有条款，并对所有偏离的条目列入上表，未列入上表的视作供应商完全接受。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rPr>
          <w:rFonts w:ascii="FangSong" w:hAnsi="FangSong" w:eastAsia="FangSong" w:cs="FangSong"/>
          <w:b/>
          <w:color w:val="000000"/>
          <w:sz w:val="24"/>
        </w:rPr>
        <w:t xml:space="preserve">、技术条款偏离表格式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701"/>
        <w:gridCol w:w="2021"/>
        <w:gridCol w:w="1239"/>
        <w:gridCol w:w="1417"/>
        <w:gridCol w:w="176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0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参与投标的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2、供应商必须仔细阅读磋商文件所有条款，并对所有偏离的条目列入上表，未列入上表的视作供应商完全接受。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九</w:t>
      </w:r>
      <w:r>
        <w:rPr>
          <w:rFonts w:ascii="FangSong" w:hAnsi="FangSong" w:eastAsia="FangSong" w:cs="FangSong"/>
          <w:b/>
          <w:color w:val="000000"/>
          <w:sz w:val="24"/>
        </w:rPr>
        <w:t xml:space="preserve">、拟参与本项目人员一览表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拟参与本项目人员一览表（参考）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5"/>
        <w:gridCol w:w="680"/>
        <w:gridCol w:w="680"/>
        <w:gridCol w:w="680"/>
        <w:gridCol w:w="850"/>
        <w:gridCol w:w="1077"/>
        <w:gridCol w:w="850"/>
        <w:gridCol w:w="1077"/>
        <w:gridCol w:w="1304"/>
        <w:gridCol w:w="850"/>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说明：提供以上人员的身份证、学历证书、相关专业、职称或执业资格等证明材料。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十</w:t>
      </w:r>
      <w:r>
        <w:rPr>
          <w:rFonts w:ascii="FangSong" w:hAnsi="FangSong" w:eastAsia="FangSong" w:cs="FangSong"/>
          <w:b/>
          <w:color w:val="000000"/>
          <w:sz w:val="24"/>
        </w:rPr>
        <w:t xml:space="preserve">、供应商类似业绩情况表</w:t>
      </w:r>
      <w:r/>
    </w:p>
    <w:p>
      <w:pPr>
        <w:ind w:left="0" w:right="0" w:firstLine="241"/>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供应商近年类似业绩情况表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417"/>
        <w:gridCol w:w="1418"/>
        <w:gridCol w:w="1417"/>
        <w:gridCol w:w="1517"/>
        <w:gridCol w:w="1134"/>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12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说明：请供应商根据本格式要求如实填写业绩情况表，并附业绩合同扫描件与获奖证明（如有）。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十</w:t>
      </w:r>
      <w:r>
        <w:rPr>
          <w:rFonts w:ascii="FangSong" w:hAnsi="FangSong" w:eastAsia="FangSong" w:cs="FangSong"/>
          <w:b/>
          <w:color w:val="000000"/>
          <w:sz w:val="24"/>
        </w:rPr>
        <w:t xml:space="preserve">一、项目的技术说明或施工组织设计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（自行编制）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容包括：①总体施工方案、施工方法；②施工进度计划方案；③质量保证措施、工期保证措施；④劳动力、机械设备和材料投入计划；⑤安全保证及文明施工措施；⑥消防、保卫管理等工作方案。以上内容供应商须在响应文件中进行逐项应答，未提供方案或方案缺失视为未实质性响应磋商文件要求，作无效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十</w:t>
      </w:r>
      <w:r>
        <w:rPr>
          <w:rFonts w:ascii="FangSong" w:hAnsi="FangSong" w:eastAsia="FangSong" w:cs="FangSong"/>
          <w:b/>
          <w:color w:val="000000"/>
          <w:sz w:val="24"/>
        </w:rPr>
        <w:t xml:space="preserve">二、工程施工承诺书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工程施工承诺书（自行编制，格式自拟）</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十三、竞争性磋商文件要求及供应商认为需要提供的证明文件及材料等</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十四、项目负责人无在建工程承诺书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        （采购人名称）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我公司自愿参加贵单位</w:t>
      </w:r>
      <w:r>
        <w:rPr>
          <w:rFonts w:ascii="FangSong" w:hAnsi="FangSong" w:eastAsia="FangSong" w:cs="FangSong"/>
          <w:color w:val="000000"/>
          <w:sz w:val="24"/>
          <w:u w:val="single"/>
        </w:rPr>
        <w:t xml:space="preserve">                    （编号：         ） </w:t>
      </w:r>
      <w:r>
        <w:rPr>
          <w:rFonts w:ascii="FangSong" w:hAnsi="FangSong" w:eastAsia="FangSong" w:cs="FangSong"/>
          <w:color w:val="000000"/>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拟任项目负责人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身份证号码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注册证书号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十五、施工现场安全文明措施承诺书</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施工现场安全文明措施承诺书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XXXXXXX：</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如我单位中标，在</w:t>
      </w:r>
      <w:r>
        <w:rPr>
          <w:rFonts w:ascii="FangSong" w:hAnsi="FangSong" w:eastAsia="FangSong" w:cs="FangSong"/>
          <w:color w:val="000000"/>
          <w:sz w:val="24"/>
          <w:u w:val="single"/>
        </w:rPr>
        <w:t xml:space="preserve">   （项目名称）</w:t>
      </w:r>
      <w:r>
        <w:rPr>
          <w:rFonts w:ascii="FangSong" w:hAnsi="FangSong" w:eastAsia="FangSong" w:cs="FangSong"/>
          <w:color w:val="000000"/>
          <w:sz w:val="24"/>
        </w:rPr>
        <w:t xml:space="preserve">的施工过程中，我单位郑重承诺：</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（请详细列举安全文明措施）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如我单位未按上述承诺执行，将依法依规接受查处。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本承诺是不可撤销的，在处置合同终止前一直有效。</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承诺企业名称（加盖电子公章）：</w:t>
      </w:r>
      <w:r/>
    </w:p>
    <w:p>
      <w:pPr>
        <w:ind w:left="0" w:right="0" w:firstLine="37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本单位郑重声明，根据《政府采购促进中小企业发展管理办法》（财库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﹝2020﹞46号）的规定，本单位参加</w:t>
      </w:r>
      <w:r>
        <w:rPr>
          <w:rFonts w:ascii="FangSong" w:hAnsi="FangSong" w:eastAsia="FangSong" w:cs="FangSong"/>
          <w:color w:val="000000"/>
          <w:sz w:val="24"/>
          <w:u w:val="single"/>
        </w:rPr>
        <w:t xml:space="preserve">          </w:t>
      </w:r>
      <w:r>
        <w:rPr>
          <w:rFonts w:ascii="FangSong" w:hAnsi="FangSong" w:eastAsia="FangSong" w:cs="FangSong"/>
          <w:color w:val="000000"/>
          <w:spacing w:val="-2"/>
          <w:sz w:val="24"/>
          <w:u w:val="single"/>
        </w:rPr>
        <w:t xml:space="preserve">（单位名称）</w:t>
      </w:r>
      <w:r>
        <w:rPr>
          <w:rFonts w:ascii="FangSong" w:hAnsi="FangSong" w:eastAsia="FangSong" w:cs="FangSong"/>
          <w:color w:val="000000"/>
          <w:spacing w:val="-2"/>
          <w:sz w:val="24"/>
        </w:rPr>
        <w:t xml:space="preserve">的</w:t>
      </w:r>
      <w:r>
        <w:rPr>
          <w:rFonts w:ascii="FangSong" w:hAnsi="FangSong" w:eastAsia="FangSong" w:cs="FangSong"/>
          <w:color w:val="000000"/>
          <w:spacing w:val="-2"/>
          <w:sz w:val="24"/>
          <w:u w:val="single"/>
        </w:rPr>
        <w:t xml:space="preserve">                （项目名称）</w:t>
      </w:r>
      <w:r>
        <w:rPr>
          <w:rFonts w:ascii="FangSong" w:hAnsi="FangSong" w:eastAsia="FangSong" w:cs="FangSong"/>
          <w:color w:val="000000"/>
          <w:spacing w:val="-2"/>
          <w:sz w:val="24"/>
        </w:rPr>
        <w:t xml:space="preserve">采购活动，</w:t>
      </w:r>
      <w:r>
        <w:rPr>
          <w:rFonts w:ascii="FangSong" w:hAnsi="FangSong" w:eastAsia="FangSong" w:cs="FangSong"/>
          <w:color w:val="000000"/>
          <w:sz w:val="24"/>
        </w:rPr>
        <w:t xml:space="preserve">工程全部由符合政策要求的中小企业承接。相关企业的具体情况如下：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u w:val="single"/>
        </w:rPr>
        <w:t xml:space="preserve">（项目名称）  </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建筑业</w:t>
      </w:r>
      <w:r>
        <w:rPr>
          <w:rFonts w:ascii="FangSong" w:hAnsi="FangSong" w:eastAsia="FangSong" w:cs="FangSong"/>
          <w:color w:val="000000"/>
          <w:sz w:val="24"/>
        </w:rPr>
        <w:t xml:space="preserve">，承接企业为</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，从业人员＿人，营业收入为＿万元，资产总额为＿万元，属于属于</w:t>
      </w:r>
      <w:r>
        <w:rPr>
          <w:rFonts w:ascii="Wingdings" w:hAnsi="Wingdings" w:eastAsia="Wingdings" w:cs="Wingdings"/>
          <w:color w:val="000000"/>
          <w:sz w:val="24"/>
        </w:rPr>
        <w:t xml:space="preserve">¨</w:t>
      </w:r>
      <w:r>
        <w:rPr>
          <w:rFonts w:ascii="FangSong" w:hAnsi="FangSong" w:eastAsia="FangSong" w:cs="FangSong"/>
          <w:color w:val="000000"/>
          <w:sz w:val="24"/>
        </w:rPr>
        <w:t xml:space="preserve">中型企业</w:t>
      </w:r>
      <w:r>
        <w:rPr>
          <w:rFonts w:ascii="Wingdings" w:hAnsi="Wingdings" w:eastAsia="Wingdings" w:cs="Wingdings"/>
          <w:color w:val="000000"/>
          <w:sz w:val="24"/>
        </w:rPr>
        <w:t xml:space="preserve">¨</w:t>
      </w:r>
      <w:r>
        <w:rPr>
          <w:rFonts w:ascii="FangSong" w:hAnsi="FangSong" w:eastAsia="FangSong" w:cs="FangSong"/>
          <w:color w:val="000000"/>
          <w:sz w:val="24"/>
        </w:rPr>
        <w:t xml:space="preserve">小型企业</w:t>
      </w:r>
      <w:r>
        <w:rPr>
          <w:rFonts w:ascii="Wingdings" w:hAnsi="Wingdings" w:eastAsia="Wingdings" w:cs="Wingdings"/>
          <w:color w:val="000000"/>
          <w:sz w:val="24"/>
        </w:rPr>
        <w:t xml:space="preserve">¨</w:t>
      </w:r>
      <w:r>
        <w:rPr>
          <w:rFonts w:ascii="FangSong" w:hAnsi="FangSong" w:eastAsia="FangSong" w:cs="FangSong"/>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w:t>
      </w:r>
      <w:r>
        <w:rPr>
          <w:rFonts w:ascii="FangSong" w:hAnsi="FangSong" w:eastAsia="FangSong" w:cs="FangSong"/>
          <w:color w:val="000000"/>
          <w:spacing w:val="-2"/>
          <w:sz w:val="24"/>
        </w:rPr>
        <w:t xml:space="preserve">不属于大企业的分支机构，不存在控股股东为大企业的情形，也不存在与大</w:t>
      </w:r>
      <w:r>
        <w:rPr>
          <w:rFonts w:ascii="FangSong" w:hAnsi="FangSong" w:eastAsia="FangSong" w:cs="FangSong"/>
          <w:color w:val="000000"/>
          <w:sz w:val="24"/>
        </w:rPr>
        <w:t xml:space="preserve">企业的负责人为同一人的情形。</w:t>
      </w:r>
      <w:r/>
    </w:p>
    <w:p>
      <w:pPr>
        <w:ind w:left="538" w:right="0" w:firstLine="0"/>
        <w:jc w:val="both"/>
        <w:spacing w:before="3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本企业对上述声明内容的真实性负责。如有虚假，将依法承担相应责任。</w:t>
      </w:r>
      <w:r/>
    </w:p>
    <w:p>
      <w:pPr>
        <w:ind w:left="598"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11"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096"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企业名称（</w:t>
      </w:r>
      <w:r>
        <w:rPr>
          <w:rFonts w:ascii="FangSong" w:hAnsi="FangSong" w:eastAsia="FangSong" w:cs="FangSong"/>
          <w:color w:val="000000"/>
          <w:sz w:val="24"/>
        </w:rPr>
        <w:t xml:space="preserve">加盖电子公章</w:t>
      </w:r>
      <w:r>
        <w:rPr>
          <w:rFonts w:ascii="FangSong" w:hAnsi="FangSong" w:eastAsia="FangSong" w:cs="FangSong"/>
          <w:color w:val="000000"/>
          <w:spacing w:val="-1"/>
          <w:sz w:val="24"/>
        </w:rPr>
        <w:t xml:space="preserve">）：</w:t>
      </w:r>
      <w:r/>
    </w:p>
    <w:p>
      <w:pPr>
        <w:ind w:left="5160" w:right="1096"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2.在所属企业类型前的</w:t>
      </w:r>
      <w:r>
        <w:rPr>
          <w:rFonts w:ascii="Wingdings" w:hAnsi="Wingdings" w:eastAsia="Wingdings" w:cs="Wingdings"/>
          <w:color w:val="000000"/>
          <w:sz w:val="24"/>
        </w:rPr>
        <w:t xml:space="preserve">¨</w:t>
      </w:r>
      <w:r>
        <w:rPr>
          <w:rFonts w:ascii="FangSong" w:hAnsi="FangSong" w:eastAsia="FangSong" w:cs="FangSong"/>
          <w:color w:val="000000"/>
          <w:sz w:val="24"/>
        </w:rPr>
        <w:t xml:space="preserve">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3.供应商如不提供此声明函，不得参加专门面向中小企业采购项目或者不得享受小微企业价格扣除政策。此声明函将随成交结果同时公告，接受社会监督。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4.工程采购项目中，工程的承建商应当为中小企业，不对其中涉及的服务的承接商、货物的制造商作出要求。</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5.若本项目为专门面向中小企业的，响应单位必须提供中小企业声明函，否则作无效投标文件处理。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w:t>
      </w:r>
      <w:r>
        <w:rPr>
          <w:rFonts w:ascii="SimSun" w:hAnsi="SimSun" w:eastAsia="SimSun" w:cs="SimSun"/>
          <w:b/>
          <w:color w:val="000000"/>
          <w:sz w:val="21"/>
        </w:rPr>
        <w:t xml:space="preserve">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3.根据项目需求提供履行合同所必需的设备和专业技术能力的证明材料或承诺书扫描件并加盖公章（格式附后）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十九、落实政府采购政策（报价折扣证明材料）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资格审查材料格式（特殊资格要求需自行提供证明材料）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3、节能产品认证证书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4、环境标志产品认证证书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5、进口产品转让技术、消化吸收再创新方案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二十、联合体协议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Unicode MS" w:hAnsi="Arial Unicode MS" w:eastAsia="Arial Unicode MS" w:cs="Arial Unicode MS"/>
          <w:color w:val="000000"/>
          <w:sz w:val="24"/>
        </w:rPr>
        <w:t xml:space="preserve">我们</w:t>
      </w:r>
      <w:r>
        <w:rPr>
          <w:rFonts w:ascii="Arial Unicode MS" w:hAnsi="Arial Unicode MS" w:eastAsia="Arial Unicode MS" w:cs="Arial Unicode MS"/>
          <w:color w:val="000000"/>
          <w:sz w:val="24"/>
          <w:u w:val="single"/>
        </w:rPr>
        <w:t xml:space="preserve"> （供应商</w:t>
      </w:r>
      <w:r>
        <w:rPr>
          <w:rFonts w:ascii="SimSun" w:hAnsi="SimSun" w:eastAsia="SimSun" w:cs="SimSun"/>
          <w:color w:val="000000"/>
          <w:sz w:val="24"/>
          <w:u w:val="single"/>
        </w:rPr>
        <w:t xml:space="preserve">1</w:t>
      </w:r>
      <w:r>
        <w:rPr>
          <w:rFonts w:ascii="Arial Unicode MS" w:hAnsi="Arial Unicode MS" w:eastAsia="Arial Unicode MS" w:cs="Arial Unicode MS"/>
          <w:color w:val="000000"/>
          <w:sz w:val="24"/>
          <w:u w:val="single"/>
        </w:rPr>
        <w:t xml:space="preserve">），（供应商</w:t>
      </w:r>
      <w:r>
        <w:rPr>
          <w:rFonts w:ascii="SimSun" w:hAnsi="SimSun" w:eastAsia="SimSun" w:cs="SimSun"/>
          <w:color w:val="000000"/>
          <w:sz w:val="24"/>
          <w:u w:val="single"/>
        </w:rPr>
        <w:t xml:space="preserve">2</w:t>
      </w:r>
      <w:r>
        <w:rPr>
          <w:rFonts w:ascii="Arial Unicode MS" w:hAnsi="Arial Unicode MS" w:eastAsia="Arial Unicode MS" w:cs="Arial Unicode MS"/>
          <w:color w:val="000000"/>
          <w:sz w:val="24"/>
          <w:u w:val="single"/>
        </w:rPr>
        <w:t xml:space="preserve">） ，</w:t>
      </w:r>
      <w:r>
        <w:rPr>
          <w:rFonts w:ascii="SimSun" w:hAnsi="SimSun" w:eastAsia="SimSun" w:cs="SimSun"/>
          <w:color w:val="000000"/>
          <w:sz w:val="24"/>
          <w:u w:val="single"/>
        </w:rPr>
        <w:t xml:space="preserve">……</w:t>
      </w:r>
      <w:r>
        <w:rPr>
          <w:rFonts w:ascii="Arial Unicode MS" w:hAnsi="Arial Unicode MS" w:eastAsia="Arial Unicode MS" w:cs="Arial Unicode MS"/>
          <w:color w:val="000000"/>
          <w:sz w:val="24"/>
        </w:rPr>
        <w:t xml:space="preserve">自愿组成联合体，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w:t>
      </w:r>
      <w:r>
        <w:rPr>
          <w:rFonts w:ascii="Arial Unicode MS" w:hAnsi="Arial Unicode MS" w:eastAsia="Arial Unicode MS" w:cs="Arial Unicode MS"/>
          <w:color w:val="000000"/>
          <w:sz w:val="24"/>
        </w:rPr>
        <w:t xml:space="preserve">，并指定</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Unicode MS" w:hAnsi="Arial Unicode MS" w:eastAsia="Arial Unicode MS" w:cs="Arial Unicode MS"/>
          <w:color w:val="000000"/>
          <w:sz w:val="24"/>
        </w:rPr>
        <w:t xml:space="preserve">若我们联合中标，</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Unicode MS" w:hAnsi="Arial Unicode MS" w:eastAsia="Arial Unicode MS" w:cs="Arial Unicode MS"/>
          <w:color w:val="000000"/>
          <w:sz w:val="24"/>
        </w:rPr>
        <w:t xml:space="preserve">其中，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（企业全称）为</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小型、微型企业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残疾人福利性单位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Arial Unicode MS" w:hAnsi="Arial Unicode MS" w:eastAsia="Arial Unicode MS" w:cs="Arial Unicode MS"/>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联合体中各供应商全称：（加盖电子公章）</w:t>
      </w:r>
      <w:r>
        <w:rPr>
          <w:rFonts w:ascii="SimSun" w:hAnsi="SimSun" w:eastAsia="SimSun" w:cs="SimSun"/>
          <w:color w:val="000000"/>
          <w:sz w:val="24"/>
        </w:rPr>
        <w:t xml:space="preserve">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内打“</w:t>
      </w:r>
      <w:r>
        <w:rPr>
          <w:rFonts w:ascii="Arial" w:hAnsi="Arial" w:eastAsia="Arial" w:cs="Arial"/>
          <w:color w:val="000000"/>
          <w:sz w:val="24"/>
        </w:rPr>
        <w:t xml:space="preserve">√</w:t>
      </w:r>
      <w:r>
        <w:rPr>
          <w:rFonts w:ascii="Arial Unicode MS" w:hAnsi="Arial Unicode MS" w:eastAsia="Arial Unicode MS" w:cs="Arial Unicode MS"/>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Calibri">
    <w:panose1 w:val="020F0502020204030204"/>
  </w:font>
  <w:font w:name="SimSun">
    <w:panose1 w:val="0201060003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钱蓉蓉</cp:lastModifiedBy>
  <cp:revision>6</cp:revision>
  <dcterms:created xsi:type="dcterms:W3CDTF">2026-05-15T02:29:05Z</dcterms:created>
  <dcterms:modified xsi:type="dcterms:W3CDTF">2026-05-15T06:35:26Z</dcterms:modified>
</cp:coreProperties>
</file>